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FBF48" w14:textId="77777777" w:rsidR="00B53570" w:rsidRDefault="0002244C" w:rsidP="0002244C">
      <w:pPr>
        <w:pStyle w:val="Title"/>
        <w:jc w:val="center"/>
      </w:pPr>
      <w:r>
        <w:t>Project Charter</w:t>
      </w:r>
    </w:p>
    <w:p w14:paraId="2D1A025A" w14:textId="77777777" w:rsidR="0002244C" w:rsidRDefault="0002244C" w:rsidP="0002244C">
      <w:pPr>
        <w:spacing w:after="0"/>
        <w:jc w:val="center"/>
      </w:pPr>
      <w:r w:rsidRPr="0002244C">
        <w:rPr>
          <w:b/>
        </w:rPr>
        <w:t>Established for</w:t>
      </w:r>
      <w:r>
        <w:t xml:space="preserve"> </w:t>
      </w:r>
      <w:r w:rsidRPr="0087504A">
        <w:rPr>
          <w:color w:val="0000FF"/>
        </w:rPr>
        <w:t>&lt;insert project name here&gt;</w:t>
      </w:r>
    </w:p>
    <w:p w14:paraId="59D8FE53" w14:textId="40D4515D" w:rsidR="0002244C" w:rsidRDefault="0002244C" w:rsidP="0002244C">
      <w:pPr>
        <w:spacing w:after="0"/>
        <w:jc w:val="center"/>
      </w:pPr>
      <w:r w:rsidRPr="0002244C">
        <w:rPr>
          <w:b/>
        </w:rPr>
        <w:t>In</w:t>
      </w:r>
      <w:r>
        <w:t xml:space="preserve"> </w:t>
      </w:r>
      <w:r w:rsidRPr="0087504A">
        <w:rPr>
          <w:color w:val="0000FF"/>
        </w:rPr>
        <w:t>&lt;insert country</w:t>
      </w:r>
      <w:r w:rsidR="00AB6C0C">
        <w:rPr>
          <w:color w:val="0000FF"/>
        </w:rPr>
        <w:t>/countries</w:t>
      </w:r>
      <w:r w:rsidRPr="0087504A">
        <w:rPr>
          <w:color w:val="0000FF"/>
        </w:rPr>
        <w:t xml:space="preserve"> here</w:t>
      </w:r>
      <w:r w:rsidR="0087504A">
        <w:rPr>
          <w:color w:val="0000FF"/>
        </w:rPr>
        <w:t>&gt;</w:t>
      </w:r>
    </w:p>
    <w:p w14:paraId="78D82A02" w14:textId="682AF29D" w:rsidR="0002244C" w:rsidRDefault="0002244C" w:rsidP="000D441B">
      <w:pPr>
        <w:spacing w:after="0"/>
        <w:jc w:val="center"/>
      </w:pPr>
      <w:r w:rsidRPr="0002244C">
        <w:rPr>
          <w:b/>
        </w:rPr>
        <w:t>For the period</w:t>
      </w:r>
      <w:r>
        <w:t xml:space="preserve"> </w:t>
      </w:r>
      <w:r w:rsidRPr="0087504A">
        <w:rPr>
          <w:color w:val="0000FF"/>
        </w:rPr>
        <w:t>&lt;insert period of project here&gt;</w:t>
      </w:r>
    </w:p>
    <w:p w14:paraId="6361FEE4" w14:textId="401BBFCB" w:rsidR="0002244C" w:rsidRDefault="002C67B3" w:rsidP="0002244C">
      <w:pPr>
        <w:pStyle w:val="Heading1"/>
      </w:pPr>
      <w:r>
        <w:t xml:space="preserve">I. </w:t>
      </w:r>
      <w:r>
        <w:tab/>
      </w:r>
      <w:r w:rsidR="0002244C">
        <w:t>Purpose</w:t>
      </w:r>
    </w:p>
    <w:p w14:paraId="417C6B43" w14:textId="371245A8" w:rsidR="0002244C" w:rsidRDefault="0002244C" w:rsidP="0002244C">
      <w:pPr>
        <w:spacing w:after="0"/>
      </w:pPr>
      <w:r>
        <w:t xml:space="preserve">The purpose of this </w:t>
      </w:r>
      <w:r w:rsidR="00FB084C">
        <w:t xml:space="preserve">project charter is </w:t>
      </w:r>
      <w:r w:rsidR="00F467AC">
        <w:t xml:space="preserve">to </w:t>
      </w:r>
      <w:r w:rsidR="00FB084C">
        <w:t xml:space="preserve">formalize the </w:t>
      </w:r>
      <w:r>
        <w:t xml:space="preserve">governance structure </w:t>
      </w:r>
      <w:r w:rsidR="00FB084C">
        <w:t>for</w:t>
      </w:r>
      <w:r w:rsidR="009E768E">
        <w:t xml:space="preserve"> the </w:t>
      </w:r>
      <w:r w:rsidR="00473CBA">
        <w:t xml:space="preserve">above-mentioned </w:t>
      </w:r>
      <w:r w:rsidR="009E768E">
        <w:t>project</w:t>
      </w:r>
      <w:r w:rsidR="00473CBA">
        <w:t>,</w:t>
      </w:r>
      <w:r w:rsidR="009E768E">
        <w:t xml:space="preserve"> </w:t>
      </w:r>
      <w:r w:rsidR="00F467AC">
        <w:t xml:space="preserve">which is </w:t>
      </w:r>
      <w:r w:rsidR="009E768E">
        <w:t xml:space="preserve">described in more detail in the Project Summary, Project Budget, and </w:t>
      </w:r>
      <w:r w:rsidR="00FB084C">
        <w:t xml:space="preserve">proposal Activities </w:t>
      </w:r>
      <w:r w:rsidR="009E768E">
        <w:t>Schedule attached to this Charter as an annex</w:t>
      </w:r>
      <w:r w:rsidR="00473CBA">
        <w:t>.</w:t>
      </w:r>
      <w:r>
        <w:t xml:space="preserve"> </w:t>
      </w:r>
    </w:p>
    <w:p w14:paraId="5D2BBB89" w14:textId="544920B0" w:rsidR="0002244C" w:rsidRDefault="002C67B3" w:rsidP="00A462E1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07"/>
        </w:tabs>
      </w:pPr>
      <w:r>
        <w:t xml:space="preserve">II. </w:t>
      </w:r>
      <w:r>
        <w:tab/>
      </w:r>
      <w:r w:rsidR="0002244C">
        <w:t>Vision and Guiding Principles</w:t>
      </w:r>
      <w:r w:rsidR="00A462E1">
        <w:tab/>
      </w:r>
    </w:p>
    <w:p w14:paraId="0F0606E5" w14:textId="1B611E2E" w:rsidR="0002244C" w:rsidRDefault="0002244C" w:rsidP="0002244C">
      <w:pPr>
        <w:spacing w:after="0"/>
      </w:pPr>
      <w:r>
        <w:t xml:space="preserve">The governance structure confirms its commitment to </w:t>
      </w:r>
      <w:r w:rsidR="00C541FB">
        <w:t>supporting implementation of</w:t>
      </w:r>
      <w:r>
        <w:t xml:space="preserve"> the project</w:t>
      </w:r>
      <w:r w:rsidR="00F467AC">
        <w:t>,</w:t>
      </w:r>
      <w:r w:rsidR="00C541FB">
        <w:t xml:space="preserve"> guided by </w:t>
      </w:r>
      <w:r>
        <w:t>principles</w:t>
      </w:r>
      <w:r w:rsidR="0036396A">
        <w:t xml:space="preserve"> (see annex)</w:t>
      </w:r>
      <w:r w:rsidR="00424A88">
        <w:t xml:space="preserve"> </w:t>
      </w:r>
      <w:r>
        <w:t xml:space="preserve">established to ensure a common understanding of how </w:t>
      </w:r>
      <w:r w:rsidR="0087504A">
        <w:t>to</w:t>
      </w:r>
      <w:r>
        <w:t xml:space="preserve"> work together</w:t>
      </w:r>
      <w:r w:rsidR="0036396A">
        <w:t>.</w:t>
      </w:r>
    </w:p>
    <w:p w14:paraId="7543397C" w14:textId="77777777" w:rsidR="0087504A" w:rsidRDefault="0087504A" w:rsidP="0002244C">
      <w:pPr>
        <w:spacing w:after="0"/>
      </w:pPr>
    </w:p>
    <w:p w14:paraId="2F013007" w14:textId="6843BCE4" w:rsidR="0087504A" w:rsidRPr="0087504A" w:rsidRDefault="0087504A" w:rsidP="0002244C">
      <w:pPr>
        <w:spacing w:after="0"/>
        <w:rPr>
          <w:color w:val="0000FF"/>
        </w:rPr>
      </w:pPr>
      <w:r w:rsidRPr="0087504A">
        <w:rPr>
          <w:color w:val="0000FF"/>
        </w:rPr>
        <w:t>&lt;</w:t>
      </w:r>
      <w:r w:rsidR="0036396A">
        <w:rPr>
          <w:color w:val="0000FF"/>
        </w:rPr>
        <w:t xml:space="preserve">Annex </w:t>
      </w:r>
      <w:r w:rsidR="002A19CB">
        <w:rPr>
          <w:color w:val="0000FF"/>
        </w:rPr>
        <w:t xml:space="preserve">project-specific governance </w:t>
      </w:r>
      <w:r w:rsidRPr="0087504A">
        <w:rPr>
          <w:color w:val="0000FF"/>
        </w:rPr>
        <w:t xml:space="preserve">guiding principles.  </w:t>
      </w:r>
      <w:r>
        <w:rPr>
          <w:color w:val="0000FF"/>
        </w:rPr>
        <w:t>Review i</w:t>
      </w:r>
      <w:r w:rsidRPr="0087504A">
        <w:rPr>
          <w:color w:val="0000FF"/>
        </w:rPr>
        <w:t xml:space="preserve">tems from page 5 of the </w:t>
      </w:r>
      <w:r w:rsidR="00000E19" w:rsidRPr="00000E19">
        <w:rPr>
          <w:rFonts w:cstheme="minorHAnsi"/>
          <w:color w:val="0000FF"/>
        </w:rPr>
        <w:t xml:space="preserve">CRS </w:t>
      </w:r>
      <w:hyperlink r:id="rId8" w:history="1">
        <w:r w:rsidR="00000E19" w:rsidRPr="00000E19">
          <w:rPr>
            <w:rStyle w:val="Hyperlink"/>
            <w:rFonts w:cstheme="minorHAnsi"/>
            <w:color w:val="0000FF"/>
          </w:rPr>
          <w:t>Leadership Forum for Partners Terms of Reference</w:t>
        </w:r>
      </w:hyperlink>
      <w:r w:rsidR="0036396A">
        <w:rPr>
          <w:rFonts w:cstheme="minorHAnsi"/>
          <w:color w:val="0000FF"/>
        </w:rPr>
        <w:t xml:space="preserve"> as well as </w:t>
      </w:r>
      <w:r w:rsidRPr="00000E19">
        <w:rPr>
          <w:rFonts w:cstheme="minorHAnsi"/>
          <w:color w:val="0000FF"/>
        </w:rPr>
        <w:t xml:space="preserve">the full set of </w:t>
      </w:r>
      <w:r w:rsidR="00000E19">
        <w:rPr>
          <w:rFonts w:cstheme="minorHAnsi"/>
          <w:color w:val="0000FF"/>
        </w:rPr>
        <w:t xml:space="preserve">CRS </w:t>
      </w:r>
      <w:r w:rsidRPr="00000E19">
        <w:rPr>
          <w:rFonts w:cstheme="minorHAnsi"/>
          <w:color w:val="0000FF"/>
        </w:rPr>
        <w:t>partnership principles</w:t>
      </w:r>
      <w:r>
        <w:rPr>
          <w:color w:val="0000FF"/>
        </w:rPr>
        <w:t xml:space="preserve"> and </w:t>
      </w:r>
      <w:r w:rsidRPr="0087504A">
        <w:rPr>
          <w:color w:val="0000FF"/>
        </w:rPr>
        <w:t>suggestions from members of the governance structure.&gt;</w:t>
      </w:r>
    </w:p>
    <w:p w14:paraId="5B9C3842" w14:textId="77777777" w:rsidR="0002244C" w:rsidRDefault="0002244C" w:rsidP="0002244C">
      <w:pPr>
        <w:spacing w:after="0"/>
      </w:pPr>
    </w:p>
    <w:p w14:paraId="0CAC9055" w14:textId="36B1FC1B" w:rsidR="00882034" w:rsidRDefault="002C67B3" w:rsidP="0002244C">
      <w:pPr>
        <w:spacing w:after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III. 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ab/>
      </w:r>
      <w:r w:rsidR="0036396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Project Governance Structure</w:t>
      </w:r>
      <w:r w:rsidR="000A7171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</w:t>
      </w:r>
    </w:p>
    <w:p w14:paraId="60A78A00" w14:textId="6E6391C6" w:rsidR="0087504A" w:rsidRDefault="0087504A" w:rsidP="0087504A">
      <w:pPr>
        <w:spacing w:after="0" w:line="240" w:lineRule="auto"/>
      </w:pPr>
      <w:r>
        <w:t xml:space="preserve">The </w:t>
      </w:r>
      <w:r w:rsidR="00796767">
        <w:t xml:space="preserve">project </w:t>
      </w:r>
      <w:r>
        <w:t xml:space="preserve">governance structure </w:t>
      </w:r>
      <w:r w:rsidR="0036396A">
        <w:t>consists of</w:t>
      </w:r>
      <w:r>
        <w:t>:</w:t>
      </w:r>
    </w:p>
    <w:p w14:paraId="50A042F8" w14:textId="450F2C90" w:rsidR="0036396A" w:rsidRPr="0087504A" w:rsidRDefault="0036396A" w:rsidP="0036396A">
      <w:pPr>
        <w:spacing w:after="0" w:line="240" w:lineRule="auto"/>
        <w:rPr>
          <w:color w:val="0000FF"/>
        </w:rPr>
      </w:pPr>
      <w:r w:rsidRPr="0087504A">
        <w:rPr>
          <w:color w:val="0000FF"/>
        </w:rPr>
        <w:t xml:space="preserve">&lt;Insert </w:t>
      </w:r>
      <w:r w:rsidR="00796767">
        <w:rPr>
          <w:color w:val="0000FF"/>
        </w:rPr>
        <w:t xml:space="preserve">a brief description of the governance structure, e.g.: </w:t>
      </w:r>
      <w:r w:rsidRPr="0087504A">
        <w:rPr>
          <w:color w:val="0000FF"/>
        </w:rPr>
        <w:t xml:space="preserve">  </w:t>
      </w:r>
    </w:p>
    <w:p w14:paraId="278CA68D" w14:textId="5A0C5A8A" w:rsidR="0036396A" w:rsidRDefault="00796767" w:rsidP="0036396A">
      <w:pPr>
        <w:pStyle w:val="ListParagraph"/>
        <w:numPr>
          <w:ilvl w:val="0"/>
          <w:numId w:val="3"/>
        </w:numPr>
        <w:spacing w:after="0" w:line="240" w:lineRule="auto"/>
        <w:rPr>
          <w:color w:val="0000FF"/>
        </w:rPr>
      </w:pPr>
      <w:r>
        <w:rPr>
          <w:color w:val="0000FF"/>
        </w:rPr>
        <w:t>A project sponsor</w:t>
      </w:r>
      <w:r w:rsidR="00F467AC">
        <w:rPr>
          <w:color w:val="0000FF"/>
        </w:rPr>
        <w:t>,</w:t>
      </w:r>
      <w:r>
        <w:rPr>
          <w:color w:val="0000FF"/>
        </w:rPr>
        <w:t xml:space="preserve"> plus the project manager </w:t>
      </w:r>
      <w:r w:rsidR="00F467AC">
        <w:rPr>
          <w:color w:val="0000FF"/>
        </w:rPr>
        <w:t xml:space="preserve">(PM) </w:t>
      </w:r>
      <w:r>
        <w:rPr>
          <w:color w:val="0000FF"/>
        </w:rPr>
        <w:t>and partner director</w:t>
      </w:r>
    </w:p>
    <w:p w14:paraId="74F42C0D" w14:textId="3BBCA55D" w:rsidR="00FB084C" w:rsidRDefault="00796767" w:rsidP="0036396A">
      <w:pPr>
        <w:pStyle w:val="ListParagraph"/>
        <w:numPr>
          <w:ilvl w:val="0"/>
          <w:numId w:val="3"/>
        </w:numPr>
        <w:spacing w:after="0" w:line="240" w:lineRule="auto"/>
        <w:rPr>
          <w:color w:val="0000FF"/>
        </w:rPr>
      </w:pPr>
      <w:r>
        <w:rPr>
          <w:color w:val="0000FF"/>
        </w:rPr>
        <w:t>A project governing board consisting of CRS as the prime recipient</w:t>
      </w:r>
      <w:r w:rsidR="00F467AC">
        <w:rPr>
          <w:color w:val="0000FF"/>
        </w:rPr>
        <w:t>;</w:t>
      </w:r>
      <w:r>
        <w:rPr>
          <w:color w:val="0000FF"/>
        </w:rPr>
        <w:t xml:space="preserve"> plus a representative of each sub-recipient organizations</w:t>
      </w:r>
      <w:r w:rsidR="00F467AC">
        <w:rPr>
          <w:color w:val="0000FF"/>
        </w:rPr>
        <w:t>; and</w:t>
      </w:r>
      <w:r>
        <w:rPr>
          <w:color w:val="0000FF"/>
        </w:rPr>
        <w:t xml:space="preserve"> a representative of X and Y (e.g., a government stakeholder organization, </w:t>
      </w:r>
      <w:r w:rsidR="00F467AC">
        <w:rPr>
          <w:color w:val="0000FF"/>
        </w:rPr>
        <w:t xml:space="preserve">and </w:t>
      </w:r>
      <w:r>
        <w:rPr>
          <w:color w:val="0000FF"/>
        </w:rPr>
        <w:t>a community representative)</w:t>
      </w:r>
    </w:p>
    <w:p w14:paraId="5729BF4E" w14:textId="328CF3AF" w:rsidR="00796767" w:rsidRPr="0087504A" w:rsidRDefault="00FB084C" w:rsidP="0036396A">
      <w:pPr>
        <w:pStyle w:val="ListParagraph"/>
        <w:numPr>
          <w:ilvl w:val="0"/>
          <w:numId w:val="3"/>
        </w:numPr>
        <w:spacing w:after="0" w:line="240" w:lineRule="auto"/>
        <w:rPr>
          <w:color w:val="0000FF"/>
        </w:rPr>
      </w:pPr>
      <w:r>
        <w:rPr>
          <w:color w:val="0000FF"/>
        </w:rPr>
        <w:t>Other structure</w:t>
      </w:r>
      <w:r w:rsidR="00F467AC">
        <w:rPr>
          <w:color w:val="0000FF"/>
        </w:rPr>
        <w:t>s</w:t>
      </w:r>
      <w:r>
        <w:rPr>
          <w:color w:val="0000FF"/>
        </w:rPr>
        <w:t xml:space="preserve"> </w:t>
      </w:r>
      <w:r w:rsidR="00CE034A">
        <w:rPr>
          <w:color w:val="0000FF"/>
        </w:rPr>
        <w:t>appropriate to</w:t>
      </w:r>
      <w:r>
        <w:rPr>
          <w:color w:val="0000FF"/>
        </w:rPr>
        <w:t xml:space="preserve"> the project scope and partnering arrangements</w:t>
      </w:r>
      <w:r w:rsidR="00AD4751">
        <w:rPr>
          <w:color w:val="0000FF"/>
        </w:rPr>
        <w:t>&gt;</w:t>
      </w:r>
    </w:p>
    <w:p w14:paraId="54A94D52" w14:textId="6181A676" w:rsidR="00424A88" w:rsidRDefault="00424A88" w:rsidP="0002244C">
      <w:pPr>
        <w:spacing w:after="0"/>
      </w:pPr>
    </w:p>
    <w:p w14:paraId="3AD8833F" w14:textId="6954AB96" w:rsidR="00C67733" w:rsidRDefault="002C67B3" w:rsidP="00C67733">
      <w:pPr>
        <w:spacing w:after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IV. 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ab/>
      </w:r>
      <w:r w:rsidR="00796767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Governance Structure </w:t>
      </w:r>
      <w:r w:rsidR="00C67733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Roles </w:t>
      </w:r>
      <w:r w:rsidR="00D673EB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and Responsibilities</w:t>
      </w:r>
    </w:p>
    <w:p w14:paraId="1F2FCEEC" w14:textId="74DB241E" w:rsidR="00C67733" w:rsidRDefault="00F467AC" w:rsidP="00C67733">
      <w:pPr>
        <w:spacing w:after="0"/>
      </w:pPr>
      <w:r>
        <w:t>Governance structure members have t</w:t>
      </w:r>
      <w:r w:rsidR="00C67733">
        <w:t xml:space="preserve">he </w:t>
      </w:r>
      <w:r w:rsidR="00F46E8D">
        <w:t xml:space="preserve">following roles </w:t>
      </w:r>
      <w:r w:rsidR="002E6914">
        <w:t>and responsibilities</w:t>
      </w:r>
      <w:r w:rsidR="00C67733">
        <w:t>:</w:t>
      </w:r>
    </w:p>
    <w:p w14:paraId="0E8B1388" w14:textId="7B1E2A8A" w:rsidR="00E830AD" w:rsidRPr="00E830AD" w:rsidRDefault="00E830AD" w:rsidP="00E830AD">
      <w:pPr>
        <w:spacing w:after="0" w:line="240" w:lineRule="auto"/>
        <w:rPr>
          <w:color w:val="0000FF"/>
        </w:rPr>
      </w:pPr>
      <w:r w:rsidRPr="0087504A">
        <w:rPr>
          <w:color w:val="0000FF"/>
        </w:rPr>
        <w:t xml:space="preserve">&lt;Insert </w:t>
      </w:r>
      <w:r>
        <w:rPr>
          <w:color w:val="0000FF"/>
        </w:rPr>
        <w:t>the appropriate roles and responsibilities for the specific governance structure, e.g.</w:t>
      </w:r>
      <w:r w:rsidR="00F467AC">
        <w:rPr>
          <w:color w:val="0000FF"/>
        </w:rPr>
        <w:t>,</w:t>
      </w:r>
      <w:r>
        <w:rPr>
          <w:color w:val="0000FF"/>
        </w:rPr>
        <w:t xml:space="preserve">: </w:t>
      </w:r>
      <w:r w:rsidRPr="0087504A">
        <w:rPr>
          <w:color w:val="0000FF"/>
        </w:rPr>
        <w:t xml:space="preserve">  </w:t>
      </w:r>
    </w:p>
    <w:p w14:paraId="0821EEB5" w14:textId="1E5C630D" w:rsidR="00C67733" w:rsidRPr="00E830AD" w:rsidRDefault="00C67733" w:rsidP="00C67733">
      <w:pPr>
        <w:pStyle w:val="ListParagraph"/>
        <w:numPr>
          <w:ilvl w:val="0"/>
          <w:numId w:val="7"/>
        </w:numPr>
        <w:rPr>
          <w:rFonts w:cstheme="minorHAnsi"/>
          <w:color w:val="0000FF"/>
        </w:rPr>
      </w:pPr>
      <w:r w:rsidRPr="00E830AD">
        <w:rPr>
          <w:rFonts w:cstheme="minorHAnsi"/>
          <w:color w:val="0000FF"/>
        </w:rPr>
        <w:t>Chair</w:t>
      </w:r>
      <w:r w:rsidR="00F467AC">
        <w:rPr>
          <w:rFonts w:cstheme="minorHAnsi"/>
          <w:color w:val="0000FF"/>
        </w:rPr>
        <w:t>, or</w:t>
      </w:r>
      <w:r w:rsidR="00077E7C">
        <w:rPr>
          <w:rFonts w:cstheme="minorHAnsi"/>
          <w:color w:val="0000FF"/>
        </w:rPr>
        <w:t xml:space="preserve"> Project Sponsor</w:t>
      </w:r>
      <w:r w:rsidR="00F467AC">
        <w:rPr>
          <w:rFonts w:cstheme="minorHAnsi"/>
          <w:color w:val="0000FF"/>
        </w:rPr>
        <w:t xml:space="preserve"> if the governance structure is small</w:t>
      </w:r>
      <w:r w:rsidR="00077E7C">
        <w:rPr>
          <w:rFonts w:cstheme="minorHAnsi"/>
          <w:color w:val="0000FF"/>
        </w:rPr>
        <w:t xml:space="preserve"> </w:t>
      </w:r>
      <w:r w:rsidRPr="00E830AD">
        <w:rPr>
          <w:rFonts w:cstheme="minorHAnsi"/>
          <w:color w:val="0000FF"/>
        </w:rPr>
        <w:t xml:space="preserve">(insert </w:t>
      </w:r>
      <w:r w:rsidR="00A462E1">
        <w:rPr>
          <w:rFonts w:cstheme="minorHAnsi"/>
          <w:color w:val="0000FF"/>
        </w:rPr>
        <w:t>name, title, organization): R</w:t>
      </w:r>
      <w:r w:rsidRPr="00E830AD">
        <w:rPr>
          <w:rFonts w:cstheme="minorHAnsi"/>
          <w:color w:val="0000FF"/>
        </w:rPr>
        <w:t>esponsible for approving the agenda and running meetings</w:t>
      </w:r>
      <w:r w:rsidR="00F467AC">
        <w:rPr>
          <w:rFonts w:cstheme="minorHAnsi"/>
          <w:color w:val="0000FF"/>
        </w:rPr>
        <w:t>.</w:t>
      </w:r>
      <w:r w:rsidR="00077E7C">
        <w:rPr>
          <w:rFonts w:cstheme="minorHAnsi"/>
          <w:color w:val="0000FF"/>
        </w:rPr>
        <w:t xml:space="preserve"> </w:t>
      </w:r>
    </w:p>
    <w:p w14:paraId="18CF475C" w14:textId="1E4C0046" w:rsidR="00C67733" w:rsidRPr="00E830AD" w:rsidRDefault="00C67733" w:rsidP="00C67733">
      <w:pPr>
        <w:pStyle w:val="ListParagraph"/>
        <w:numPr>
          <w:ilvl w:val="0"/>
          <w:numId w:val="7"/>
        </w:numPr>
        <w:rPr>
          <w:rFonts w:cstheme="minorHAnsi"/>
          <w:color w:val="0000FF"/>
        </w:rPr>
      </w:pPr>
      <w:r w:rsidRPr="00E830AD">
        <w:rPr>
          <w:rFonts w:cstheme="minorHAnsi"/>
          <w:color w:val="0000FF"/>
        </w:rPr>
        <w:t>Secretary (insert name, title, organization</w:t>
      </w:r>
      <w:r w:rsidR="009E07DA">
        <w:rPr>
          <w:rFonts w:cstheme="minorHAnsi"/>
          <w:color w:val="0000FF"/>
        </w:rPr>
        <w:t xml:space="preserve"> --</w:t>
      </w:r>
      <w:r w:rsidR="00310BC3" w:rsidRPr="00E830AD">
        <w:rPr>
          <w:rFonts w:cstheme="minorHAnsi"/>
          <w:color w:val="0000FF"/>
        </w:rPr>
        <w:t>this is typically the project manager</w:t>
      </w:r>
      <w:r w:rsidRPr="00E830AD">
        <w:rPr>
          <w:rFonts w:cstheme="minorHAnsi"/>
          <w:color w:val="0000FF"/>
        </w:rPr>
        <w:t xml:space="preserve">): </w:t>
      </w:r>
      <w:r w:rsidR="00A462E1">
        <w:rPr>
          <w:rFonts w:cstheme="minorHAnsi"/>
          <w:color w:val="0000FF"/>
        </w:rPr>
        <w:t>R</w:t>
      </w:r>
      <w:r w:rsidR="00AA768D" w:rsidRPr="00E830AD">
        <w:rPr>
          <w:rFonts w:cstheme="minorHAnsi"/>
          <w:color w:val="0000FF"/>
        </w:rPr>
        <w:t xml:space="preserve">esponsible for </w:t>
      </w:r>
      <w:r w:rsidRPr="00E830AD">
        <w:rPr>
          <w:rFonts w:cstheme="minorHAnsi"/>
          <w:color w:val="0000FF"/>
        </w:rPr>
        <w:t xml:space="preserve">scheduling meetings, drafting agendas, recording meeting proceedings and action items, preparing and distributing </w:t>
      </w:r>
      <w:r w:rsidR="00CA630C" w:rsidRPr="00E830AD">
        <w:rPr>
          <w:rFonts w:cstheme="minorHAnsi"/>
          <w:color w:val="0000FF"/>
        </w:rPr>
        <w:t>reports</w:t>
      </w:r>
      <w:r w:rsidRPr="00E830AD">
        <w:rPr>
          <w:rFonts w:cstheme="minorHAnsi"/>
          <w:color w:val="0000FF"/>
        </w:rPr>
        <w:t xml:space="preserve">, </w:t>
      </w:r>
      <w:r w:rsidR="00F467AC">
        <w:rPr>
          <w:rFonts w:cstheme="minorHAnsi"/>
          <w:color w:val="0000FF"/>
        </w:rPr>
        <w:t xml:space="preserve">and </w:t>
      </w:r>
      <w:r w:rsidRPr="00E830AD">
        <w:rPr>
          <w:rFonts w:cstheme="minorHAnsi"/>
          <w:color w:val="0000FF"/>
        </w:rPr>
        <w:t>filing documents.</w:t>
      </w:r>
    </w:p>
    <w:p w14:paraId="62F15156" w14:textId="176F3EEB" w:rsidR="00C67733" w:rsidRPr="00E830AD" w:rsidRDefault="00AA768D" w:rsidP="00C67733">
      <w:pPr>
        <w:pStyle w:val="ListParagraph"/>
        <w:numPr>
          <w:ilvl w:val="0"/>
          <w:numId w:val="6"/>
        </w:numPr>
        <w:spacing w:after="0"/>
        <w:rPr>
          <w:rFonts w:cstheme="minorHAnsi"/>
          <w:color w:val="0000FF"/>
        </w:rPr>
      </w:pPr>
      <w:r w:rsidRPr="00E830AD">
        <w:rPr>
          <w:rFonts w:cstheme="minorHAnsi"/>
          <w:color w:val="0000FF"/>
        </w:rPr>
        <w:t xml:space="preserve">&lt;insert </w:t>
      </w:r>
      <w:r w:rsidR="00E354BF" w:rsidRPr="00E830AD">
        <w:rPr>
          <w:rFonts w:cstheme="minorHAnsi"/>
          <w:color w:val="0000FF"/>
        </w:rPr>
        <w:t xml:space="preserve">any </w:t>
      </w:r>
      <w:r w:rsidRPr="00E830AD">
        <w:rPr>
          <w:rFonts w:cstheme="minorHAnsi"/>
          <w:color w:val="0000FF"/>
        </w:rPr>
        <w:t>other positions and their responsibilities&gt;</w:t>
      </w:r>
    </w:p>
    <w:p w14:paraId="5ECA43EE" w14:textId="53489B90" w:rsidR="00C67733" w:rsidRPr="00E830AD" w:rsidRDefault="00AA768D" w:rsidP="00C67733">
      <w:pPr>
        <w:pStyle w:val="ListParagraph"/>
        <w:numPr>
          <w:ilvl w:val="0"/>
          <w:numId w:val="6"/>
        </w:numPr>
        <w:spacing w:after="0"/>
        <w:rPr>
          <w:rFonts w:cstheme="minorHAnsi"/>
          <w:color w:val="0000FF"/>
        </w:rPr>
      </w:pPr>
      <w:r w:rsidRPr="00E830AD">
        <w:rPr>
          <w:rFonts w:cstheme="minorHAnsi"/>
          <w:color w:val="0000FF"/>
        </w:rPr>
        <w:t xml:space="preserve">Member(s) </w:t>
      </w:r>
      <w:r w:rsidR="009E07DA">
        <w:rPr>
          <w:rFonts w:cstheme="minorHAnsi"/>
          <w:color w:val="0000FF"/>
        </w:rPr>
        <w:t>[</w:t>
      </w:r>
      <w:r w:rsidRPr="00E830AD">
        <w:rPr>
          <w:rFonts w:cstheme="minorHAnsi"/>
          <w:color w:val="0000FF"/>
        </w:rPr>
        <w:t>insert name(s),</w:t>
      </w:r>
      <w:r w:rsidR="00A462E1">
        <w:rPr>
          <w:rFonts w:cstheme="minorHAnsi"/>
          <w:color w:val="0000FF"/>
        </w:rPr>
        <w:t xml:space="preserve"> title(s), organization(s)</w:t>
      </w:r>
      <w:r w:rsidR="009E07DA">
        <w:rPr>
          <w:rFonts w:cstheme="minorHAnsi"/>
          <w:color w:val="0000FF"/>
        </w:rPr>
        <w:t>]</w:t>
      </w:r>
      <w:r w:rsidR="00A462E1">
        <w:rPr>
          <w:rFonts w:cstheme="minorHAnsi"/>
          <w:color w:val="0000FF"/>
        </w:rPr>
        <w:t>: Re</w:t>
      </w:r>
      <w:r w:rsidRPr="00E830AD">
        <w:rPr>
          <w:rFonts w:cstheme="minorHAnsi"/>
          <w:color w:val="0000FF"/>
        </w:rPr>
        <w:t xml:space="preserve">sponsible for participating in meetings, providing </w:t>
      </w:r>
      <w:r w:rsidR="004F063A">
        <w:rPr>
          <w:rFonts w:cstheme="minorHAnsi"/>
          <w:color w:val="0000FF"/>
        </w:rPr>
        <w:t xml:space="preserve">feedback and </w:t>
      </w:r>
      <w:r w:rsidRPr="00E830AD">
        <w:rPr>
          <w:rFonts w:cstheme="minorHAnsi"/>
          <w:color w:val="0000FF"/>
        </w:rPr>
        <w:t xml:space="preserve">input, and </w:t>
      </w:r>
      <w:r w:rsidR="00AF0A3B" w:rsidRPr="00E830AD">
        <w:rPr>
          <w:rFonts w:cstheme="minorHAnsi"/>
          <w:color w:val="0000FF"/>
        </w:rPr>
        <w:t>carrying out</w:t>
      </w:r>
      <w:r w:rsidRPr="00E830AD">
        <w:rPr>
          <w:rFonts w:cstheme="minorHAnsi"/>
          <w:color w:val="0000FF"/>
        </w:rPr>
        <w:t xml:space="preserve"> tasks as determined by the </w:t>
      </w:r>
      <w:r w:rsidR="00AF0A3B" w:rsidRPr="00E830AD">
        <w:rPr>
          <w:rFonts w:cstheme="minorHAnsi"/>
          <w:color w:val="0000FF"/>
        </w:rPr>
        <w:t>structure</w:t>
      </w:r>
      <w:r w:rsidR="00E830AD">
        <w:rPr>
          <w:rFonts w:cstheme="minorHAnsi"/>
          <w:color w:val="0000FF"/>
        </w:rPr>
        <w:t>.</w:t>
      </w:r>
      <w:r w:rsidR="00E830AD" w:rsidRPr="00E830AD">
        <w:rPr>
          <w:rFonts w:cstheme="minorHAnsi"/>
          <w:color w:val="0000FF"/>
        </w:rPr>
        <w:t>&gt;</w:t>
      </w:r>
    </w:p>
    <w:p w14:paraId="276B0409" w14:textId="23C590A2" w:rsidR="00DA7137" w:rsidRDefault="00DA7137" w:rsidP="0002244C">
      <w:pPr>
        <w:spacing w:after="0"/>
      </w:pPr>
    </w:p>
    <w:p w14:paraId="261AB516" w14:textId="1D6AB481" w:rsidR="002C67B3" w:rsidRPr="00882034" w:rsidRDefault="002C67B3" w:rsidP="002C67B3">
      <w:pPr>
        <w:spacing w:after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V. 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ab/>
      </w:r>
      <w:r w:rsidR="00880201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Governance Structure 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Meetings </w:t>
      </w:r>
    </w:p>
    <w:p w14:paraId="45AC943C" w14:textId="7E8CF195" w:rsidR="00077E7C" w:rsidRPr="00077E7C" w:rsidRDefault="002C67B3" w:rsidP="00077E7C">
      <w:pPr>
        <w:spacing w:after="0"/>
      </w:pPr>
      <w:r>
        <w:t xml:space="preserve">The governance structure for the project will meet </w:t>
      </w:r>
      <w:r w:rsidRPr="00DA7137">
        <w:rPr>
          <w:color w:val="0000FF"/>
        </w:rPr>
        <w:t>&lt;insert frequency – i.e.</w:t>
      </w:r>
      <w:r w:rsidR="00EF38F9">
        <w:rPr>
          <w:color w:val="0000FF"/>
        </w:rPr>
        <w:t>,</w:t>
      </w:r>
      <w:r w:rsidRPr="00DA7137">
        <w:rPr>
          <w:color w:val="0000FF"/>
        </w:rPr>
        <w:t xml:space="preserve"> weekly, monthly, quarterly, </w:t>
      </w:r>
      <w:r>
        <w:rPr>
          <w:color w:val="0000FF"/>
        </w:rPr>
        <w:t xml:space="preserve">twice annually, annually and/or other </w:t>
      </w:r>
      <w:r w:rsidRPr="00DA7137">
        <w:rPr>
          <w:color w:val="0000FF"/>
        </w:rPr>
        <w:t xml:space="preserve">regular date or timeframe </w:t>
      </w:r>
      <w:r w:rsidR="00EF38F9">
        <w:rPr>
          <w:color w:val="0000FF"/>
        </w:rPr>
        <w:t xml:space="preserve">such as </w:t>
      </w:r>
      <w:r w:rsidRPr="00DA7137">
        <w:rPr>
          <w:color w:val="0000FF"/>
        </w:rPr>
        <w:t xml:space="preserve">the first Wednesday of every </w:t>
      </w:r>
      <w:r w:rsidRPr="00DA7137">
        <w:rPr>
          <w:color w:val="0000FF"/>
        </w:rPr>
        <w:lastRenderedPageBreak/>
        <w:t>month or within the first 10 calendar days of each quarter&gt;</w:t>
      </w:r>
      <w:r>
        <w:rPr>
          <w:color w:val="0000FF"/>
        </w:rPr>
        <w:t xml:space="preserve"> </w:t>
      </w:r>
      <w:r w:rsidR="00E830AD">
        <w:t>and as required to discuss</w:t>
      </w:r>
      <w:r>
        <w:t xml:space="preserve"> </w:t>
      </w:r>
      <w:r w:rsidR="00F313B2">
        <w:t xml:space="preserve">decisions </w:t>
      </w:r>
      <w:r>
        <w:t xml:space="preserve">exceeding the </w:t>
      </w:r>
      <w:r w:rsidR="00EF38F9">
        <w:t>PM’s</w:t>
      </w:r>
      <w:r>
        <w:t xml:space="preserve"> tolerance </w:t>
      </w:r>
      <w:r w:rsidR="00EF38F9">
        <w:t xml:space="preserve">that </w:t>
      </w:r>
      <w:r>
        <w:t>require immediate consideration and action</w:t>
      </w:r>
      <w:r w:rsidRPr="00424A88">
        <w:t>.</w:t>
      </w:r>
      <w:r>
        <w:t xml:space="preserve"> If meetings are neede</w:t>
      </w:r>
      <w:r w:rsidR="00077E7C">
        <w:t xml:space="preserve">d outside the above schedule, </w:t>
      </w:r>
      <w:r w:rsidR="00077E7C" w:rsidRPr="00077E7C">
        <w:rPr>
          <w:rFonts w:cstheme="minorHAnsi"/>
          <w:color w:val="0000FF"/>
        </w:rPr>
        <w:t xml:space="preserve">&lt;insert </w:t>
      </w:r>
      <w:r w:rsidR="00077E7C">
        <w:rPr>
          <w:rFonts w:cstheme="minorHAnsi"/>
          <w:color w:val="0000FF"/>
        </w:rPr>
        <w:t>how these will be convened, depending on the size and composition of the project governance structure – e.g.</w:t>
      </w:r>
      <w:r w:rsidR="00EF38F9">
        <w:rPr>
          <w:rFonts w:cstheme="minorHAnsi"/>
          <w:color w:val="0000FF"/>
        </w:rPr>
        <w:t>:</w:t>
      </w:r>
      <w:r>
        <w:t xml:space="preserve"> </w:t>
      </w:r>
      <w:r w:rsidR="00077E7C">
        <w:t>“</w:t>
      </w:r>
      <w:r>
        <w:t>the Chair may convene provided the proposed meeting is confirmed by at least one other member.</w:t>
      </w:r>
      <w:r w:rsidR="00077E7C">
        <w:t>”</w:t>
      </w:r>
      <w:r w:rsidR="00077E7C" w:rsidRPr="00077E7C">
        <w:rPr>
          <w:rFonts w:cstheme="minorHAnsi"/>
          <w:color w:val="0000FF"/>
        </w:rPr>
        <w:t>&gt;</w:t>
      </w:r>
    </w:p>
    <w:p w14:paraId="7E13C53E" w14:textId="37C20C56" w:rsidR="002C67B3" w:rsidRDefault="002C67B3" w:rsidP="002C67B3">
      <w:pPr>
        <w:spacing w:after="0"/>
      </w:pPr>
    </w:p>
    <w:p w14:paraId="5782E850" w14:textId="5660610A" w:rsidR="002C67B3" w:rsidRDefault="002C67B3" w:rsidP="002C67B3">
      <w:pPr>
        <w:spacing w:after="0"/>
      </w:pPr>
      <w:r>
        <w:t xml:space="preserve">Communication before and after meetings will be </w:t>
      </w:r>
      <w:r w:rsidRPr="00AD2A7A">
        <w:rPr>
          <w:color w:val="0000FF"/>
        </w:rPr>
        <w:t xml:space="preserve">&lt; insert </w:t>
      </w:r>
      <w:r>
        <w:rPr>
          <w:color w:val="0000FF"/>
        </w:rPr>
        <w:t>agreed communications mechanisms – i.e., e-mail with all members copied</w:t>
      </w:r>
      <w:r w:rsidRPr="00AD2A7A">
        <w:rPr>
          <w:color w:val="0000FF"/>
        </w:rPr>
        <w:t>&gt;</w:t>
      </w:r>
      <w:r>
        <w:t xml:space="preserve">.  The </w:t>
      </w:r>
      <w:r w:rsidR="00EF38F9">
        <w:t>PM</w:t>
      </w:r>
      <w:r>
        <w:t xml:space="preserve"> will prepare the following documents, which will be circulated </w:t>
      </w:r>
      <w:r w:rsidR="005126C1">
        <w:t xml:space="preserve">at least </w:t>
      </w:r>
      <w:r w:rsidR="005126C1" w:rsidRPr="00AD2A7A">
        <w:rPr>
          <w:color w:val="0000FF"/>
        </w:rPr>
        <w:t xml:space="preserve">&lt;insert </w:t>
      </w:r>
      <w:r w:rsidR="005126C1">
        <w:rPr>
          <w:color w:val="0000FF"/>
        </w:rPr>
        <w:t xml:space="preserve">agreed timeframe&gt; </w:t>
      </w:r>
      <w:r>
        <w:t xml:space="preserve">before each meeting: </w:t>
      </w:r>
    </w:p>
    <w:p w14:paraId="54172A97" w14:textId="77777777" w:rsidR="002C67B3" w:rsidRDefault="002C67B3" w:rsidP="002C67B3">
      <w:pPr>
        <w:pStyle w:val="ListParagraph"/>
        <w:numPr>
          <w:ilvl w:val="0"/>
          <w:numId w:val="9"/>
        </w:numPr>
        <w:spacing w:after="0"/>
      </w:pPr>
      <w:r>
        <w:t xml:space="preserve">Project status report </w:t>
      </w:r>
    </w:p>
    <w:p w14:paraId="17C9C16B" w14:textId="77777777" w:rsidR="002C67B3" w:rsidRDefault="002C67B3" w:rsidP="002C67B3">
      <w:pPr>
        <w:pStyle w:val="ListParagraph"/>
        <w:numPr>
          <w:ilvl w:val="0"/>
          <w:numId w:val="9"/>
        </w:numPr>
        <w:spacing w:after="0"/>
      </w:pPr>
      <w:r>
        <w:t xml:space="preserve">Updated risk register </w:t>
      </w:r>
    </w:p>
    <w:p w14:paraId="320DE231" w14:textId="77777777" w:rsidR="002C67B3" w:rsidRDefault="002C67B3" w:rsidP="002C67B3">
      <w:pPr>
        <w:pStyle w:val="ListParagraph"/>
        <w:numPr>
          <w:ilvl w:val="0"/>
          <w:numId w:val="9"/>
        </w:numPr>
        <w:spacing w:after="0"/>
      </w:pPr>
      <w:r>
        <w:t>Updated issues log</w:t>
      </w:r>
    </w:p>
    <w:p w14:paraId="59AB2DBE" w14:textId="1035F870" w:rsidR="002C67B3" w:rsidRDefault="002C67B3" w:rsidP="002C67B3">
      <w:pPr>
        <w:pStyle w:val="ListParagraph"/>
        <w:numPr>
          <w:ilvl w:val="0"/>
          <w:numId w:val="9"/>
        </w:numPr>
        <w:spacing w:after="0"/>
      </w:pPr>
      <w:r>
        <w:t xml:space="preserve">Detailed project plan for next period </w:t>
      </w:r>
    </w:p>
    <w:p w14:paraId="018894B1" w14:textId="4035E312" w:rsidR="005126C1" w:rsidRDefault="006B1389" w:rsidP="002C67B3">
      <w:pPr>
        <w:pStyle w:val="ListParagraph"/>
        <w:numPr>
          <w:ilvl w:val="0"/>
          <w:numId w:val="9"/>
        </w:numPr>
        <w:spacing w:after="0"/>
      </w:pPr>
      <w:r>
        <w:t>List of</w:t>
      </w:r>
      <w:r w:rsidR="005126C1">
        <w:t xml:space="preserve"> decisions </w:t>
      </w:r>
      <w:r>
        <w:t>to be discussed</w:t>
      </w:r>
      <w:r w:rsidR="005126C1">
        <w:t xml:space="preserve"> at meeting</w:t>
      </w:r>
      <w:r w:rsidR="00D34A65">
        <w:t xml:space="preserve">, </w:t>
      </w:r>
      <w:r w:rsidR="00240653">
        <w:t>with appropriate background information</w:t>
      </w:r>
    </w:p>
    <w:p w14:paraId="1706B7DB" w14:textId="77777777" w:rsidR="002C67B3" w:rsidRDefault="002C67B3" w:rsidP="002C67B3">
      <w:pPr>
        <w:spacing w:after="0"/>
      </w:pPr>
    </w:p>
    <w:p w14:paraId="77C7FA43" w14:textId="6C7FE101" w:rsidR="002C67B3" w:rsidRDefault="009971A2" w:rsidP="002C67B3">
      <w:pPr>
        <w:spacing w:after="0"/>
      </w:pPr>
      <w:r>
        <w:t xml:space="preserve">The </w:t>
      </w:r>
      <w:r w:rsidR="00077E7C" w:rsidRPr="00E830AD">
        <w:rPr>
          <w:rFonts w:cstheme="minorHAnsi"/>
          <w:color w:val="0000FF"/>
        </w:rPr>
        <w:t>&lt;</w:t>
      </w:r>
      <w:r w:rsidR="00EF38F9">
        <w:rPr>
          <w:rFonts w:cstheme="minorHAnsi"/>
          <w:color w:val="0000FF"/>
        </w:rPr>
        <w:t>S</w:t>
      </w:r>
      <w:r w:rsidR="00077E7C">
        <w:rPr>
          <w:rFonts w:cstheme="minorHAnsi"/>
          <w:color w:val="0000FF"/>
        </w:rPr>
        <w:t xml:space="preserve">ecretary, or </w:t>
      </w:r>
      <w:r w:rsidR="00EF38F9">
        <w:rPr>
          <w:rFonts w:cstheme="minorHAnsi"/>
          <w:color w:val="0000FF"/>
        </w:rPr>
        <w:t>PM</w:t>
      </w:r>
      <w:r w:rsidR="00077E7C">
        <w:rPr>
          <w:rFonts w:cstheme="minorHAnsi"/>
          <w:color w:val="0000FF"/>
        </w:rPr>
        <w:t xml:space="preserve"> in the case of small governance structures – </w:t>
      </w:r>
      <w:r w:rsidR="00EF38F9">
        <w:rPr>
          <w:rFonts w:cstheme="minorHAnsi"/>
          <w:color w:val="0000FF"/>
        </w:rPr>
        <w:t>i.e.</w:t>
      </w:r>
      <w:r w:rsidR="00077E7C">
        <w:rPr>
          <w:rFonts w:cstheme="minorHAnsi"/>
          <w:color w:val="0000FF"/>
        </w:rPr>
        <w:t xml:space="preserve">., </w:t>
      </w:r>
      <w:r w:rsidR="00EF38F9">
        <w:rPr>
          <w:rFonts w:cstheme="minorHAnsi"/>
          <w:color w:val="0000FF"/>
        </w:rPr>
        <w:t xml:space="preserve">a </w:t>
      </w:r>
      <w:r w:rsidR="002F4D68">
        <w:rPr>
          <w:rFonts w:cstheme="minorHAnsi"/>
          <w:color w:val="0000FF"/>
        </w:rPr>
        <w:t xml:space="preserve">structure consisting of </w:t>
      </w:r>
      <w:r w:rsidR="00EF38F9">
        <w:rPr>
          <w:rFonts w:cstheme="minorHAnsi"/>
          <w:color w:val="0000FF"/>
        </w:rPr>
        <w:t xml:space="preserve">the </w:t>
      </w:r>
      <w:r w:rsidR="00077E7C">
        <w:rPr>
          <w:rFonts w:cstheme="minorHAnsi"/>
          <w:color w:val="0000FF"/>
        </w:rPr>
        <w:t xml:space="preserve">PM, </w:t>
      </w:r>
      <w:r w:rsidR="002F4D68">
        <w:rPr>
          <w:rFonts w:cstheme="minorHAnsi"/>
          <w:color w:val="0000FF"/>
        </w:rPr>
        <w:t xml:space="preserve">CRS </w:t>
      </w:r>
      <w:r w:rsidR="00077E7C">
        <w:rPr>
          <w:rFonts w:cstheme="minorHAnsi"/>
          <w:color w:val="0000FF"/>
        </w:rPr>
        <w:t xml:space="preserve">project sponsor, </w:t>
      </w:r>
      <w:r w:rsidR="00EF38F9">
        <w:rPr>
          <w:rFonts w:cstheme="minorHAnsi"/>
          <w:color w:val="0000FF"/>
        </w:rPr>
        <w:t xml:space="preserve">and </w:t>
      </w:r>
      <w:r w:rsidR="00077E7C">
        <w:rPr>
          <w:rFonts w:cstheme="minorHAnsi"/>
          <w:color w:val="0000FF"/>
        </w:rPr>
        <w:t>partner director</w:t>
      </w:r>
      <w:r w:rsidR="00EF38F9">
        <w:rPr>
          <w:rFonts w:cstheme="minorHAnsi"/>
          <w:color w:val="0000FF"/>
        </w:rPr>
        <w:t xml:space="preserve"> only</w:t>
      </w:r>
      <w:r w:rsidR="00077E7C" w:rsidRPr="00E830AD">
        <w:rPr>
          <w:rFonts w:cstheme="minorHAnsi"/>
          <w:color w:val="0000FF"/>
        </w:rPr>
        <w:t>&gt;</w:t>
      </w:r>
      <w:r w:rsidR="00077E7C">
        <w:t xml:space="preserve"> </w:t>
      </w:r>
      <w:r>
        <w:t xml:space="preserve">will prepare </w:t>
      </w:r>
      <w:r w:rsidR="009B0833">
        <w:t>minutes after</w:t>
      </w:r>
      <w:r w:rsidR="002C67B3">
        <w:t xml:space="preserve"> every meeting highlighting key actio</w:t>
      </w:r>
      <w:r>
        <w:t xml:space="preserve">n items and decisions taken; the </w:t>
      </w:r>
      <w:r w:rsidR="00077E7C" w:rsidRPr="00E830AD">
        <w:rPr>
          <w:rFonts w:cstheme="minorHAnsi"/>
          <w:color w:val="0000FF"/>
        </w:rPr>
        <w:t>&lt;</w:t>
      </w:r>
      <w:r w:rsidR="00077E7C">
        <w:rPr>
          <w:rFonts w:cstheme="minorHAnsi"/>
          <w:color w:val="0000FF"/>
        </w:rPr>
        <w:t xml:space="preserve">Chair, or </w:t>
      </w:r>
      <w:r w:rsidR="00EA2F92">
        <w:rPr>
          <w:rFonts w:cstheme="minorHAnsi"/>
          <w:color w:val="0000FF"/>
        </w:rPr>
        <w:t xml:space="preserve">CRS </w:t>
      </w:r>
      <w:r w:rsidR="00077E7C">
        <w:rPr>
          <w:rFonts w:cstheme="minorHAnsi"/>
          <w:color w:val="0000FF"/>
        </w:rPr>
        <w:t>project sponsor in the case of a small governance structure</w:t>
      </w:r>
      <w:r w:rsidR="00077E7C" w:rsidRPr="00E830AD">
        <w:rPr>
          <w:rFonts w:cstheme="minorHAnsi"/>
          <w:color w:val="0000FF"/>
        </w:rPr>
        <w:t>&gt;</w:t>
      </w:r>
      <w:r w:rsidR="00077E7C">
        <w:t xml:space="preserve"> </w:t>
      </w:r>
      <w:r>
        <w:t>will circulate the minutes t</w:t>
      </w:r>
      <w:r w:rsidR="002C67B3">
        <w:t xml:space="preserve">o all parties and </w:t>
      </w:r>
      <w:r>
        <w:t xml:space="preserve">the </w:t>
      </w:r>
      <w:r w:rsidR="00EF38F9">
        <w:t>PM</w:t>
      </w:r>
      <w:r>
        <w:t xml:space="preserve"> will maintain these in the project file</w:t>
      </w:r>
      <w:r w:rsidR="002C67B3">
        <w:t xml:space="preserve"> </w:t>
      </w:r>
      <w:r w:rsidR="002C67B3" w:rsidRPr="004919B6">
        <w:rPr>
          <w:color w:val="0000FF"/>
        </w:rPr>
        <w:t>&lt;insert other mechanisms, as appropriate&gt;</w:t>
      </w:r>
      <w:r w:rsidR="002C67B3" w:rsidRPr="00255E27">
        <w:t>.</w:t>
      </w:r>
    </w:p>
    <w:p w14:paraId="6D4A6D9E" w14:textId="77777777" w:rsidR="002C67B3" w:rsidRDefault="002C67B3" w:rsidP="0002244C">
      <w:pPr>
        <w:spacing w:after="0"/>
      </w:pPr>
    </w:p>
    <w:p w14:paraId="4F869726" w14:textId="012ABFCE" w:rsidR="0002244C" w:rsidRPr="00C67733" w:rsidRDefault="002C67B3" w:rsidP="0002244C">
      <w:pPr>
        <w:spacing w:after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VI. 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ab/>
        <w:t xml:space="preserve">Tolerances and </w:t>
      </w:r>
      <w:r w:rsidR="00AA768D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Decision-Making</w:t>
      </w:r>
      <w:r w:rsidR="002B595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</w:t>
      </w:r>
    </w:p>
    <w:p w14:paraId="11083915" w14:textId="77777777" w:rsidR="00E71C92" w:rsidRDefault="00E71C92" w:rsidP="00E71C92">
      <w:pPr>
        <w:pStyle w:val="Heading3"/>
      </w:pPr>
      <w:r>
        <w:t xml:space="preserve">Project </w:t>
      </w:r>
      <w:r w:rsidR="00304011">
        <w:t>Manager</w:t>
      </w:r>
    </w:p>
    <w:p w14:paraId="0382A616" w14:textId="05871B72" w:rsidR="00304011" w:rsidRDefault="00AA768D" w:rsidP="00AA768D">
      <w:pPr>
        <w:spacing w:after="0"/>
      </w:pPr>
      <w:r>
        <w:t xml:space="preserve">The </w:t>
      </w:r>
      <w:r w:rsidR="00EF38F9">
        <w:t>PM</w:t>
      </w:r>
      <w:r>
        <w:t xml:space="preserve"> may make </w:t>
      </w:r>
      <w:r w:rsidR="00E71C92">
        <w:t xml:space="preserve">direct </w:t>
      </w:r>
      <w:r w:rsidR="0084077B">
        <w:t xml:space="preserve">decisions, including changes related to </w:t>
      </w:r>
      <w:r w:rsidR="00E71C92">
        <w:t>the project scope, time</w:t>
      </w:r>
      <w:r w:rsidR="00EF38F9">
        <w:t>line</w:t>
      </w:r>
      <w:r w:rsidR="00E71C92">
        <w:t xml:space="preserve">, budget, quality, and risks in line with the Project Summary, Budget, and Schedule </w:t>
      </w:r>
      <w:r w:rsidR="00EF38F9">
        <w:t xml:space="preserve">(see annex) </w:t>
      </w:r>
      <w:r w:rsidR="00E71C92">
        <w:t xml:space="preserve">and </w:t>
      </w:r>
      <w:r w:rsidR="008D15FA">
        <w:t>within</w:t>
      </w:r>
      <w:r w:rsidR="00E71C92">
        <w:t xml:space="preserve"> the </w:t>
      </w:r>
      <w:r w:rsidR="008D15FA">
        <w:t xml:space="preserve">following </w:t>
      </w:r>
      <w:r w:rsidR="00E71C92">
        <w:t>tolerances</w:t>
      </w:r>
      <w:r w:rsidR="008D15FA">
        <w:t>:</w:t>
      </w:r>
      <w:r w:rsidR="00E71C92">
        <w:t xml:space="preserve"> </w:t>
      </w:r>
    </w:p>
    <w:p w14:paraId="462A4A19" w14:textId="41EDD943" w:rsidR="00304011" w:rsidRPr="00E71C92" w:rsidRDefault="00370FA3" w:rsidP="00304011">
      <w:pPr>
        <w:pStyle w:val="ListParagraph"/>
        <w:numPr>
          <w:ilvl w:val="0"/>
          <w:numId w:val="8"/>
        </w:numPr>
        <w:spacing w:after="0"/>
        <w:rPr>
          <w:color w:val="0000FF"/>
        </w:rPr>
      </w:pPr>
      <w:r>
        <w:rPr>
          <w:color w:val="0000FF"/>
        </w:rPr>
        <w:t>&lt;insert tolerance</w:t>
      </w:r>
      <w:r w:rsidR="00EF38F9">
        <w:rPr>
          <w:color w:val="0000FF"/>
        </w:rPr>
        <w:t xml:space="preserve"> </w:t>
      </w:r>
      <w:r w:rsidR="0057515E">
        <w:rPr>
          <w:color w:val="0000FF"/>
        </w:rPr>
        <w:t xml:space="preserve">– e.g., </w:t>
      </w:r>
      <w:r w:rsidR="00AD2A7A">
        <w:rPr>
          <w:color w:val="0000FF"/>
        </w:rPr>
        <w:t>A</w:t>
      </w:r>
      <w:r w:rsidR="0057515E">
        <w:rPr>
          <w:color w:val="0000FF"/>
        </w:rPr>
        <w:t xml:space="preserve">djustments to </w:t>
      </w:r>
      <w:r w:rsidR="00C80668">
        <w:rPr>
          <w:color w:val="0000FF"/>
        </w:rPr>
        <w:t xml:space="preserve">the project </w:t>
      </w:r>
      <w:r w:rsidR="0057515E">
        <w:rPr>
          <w:color w:val="0000FF"/>
        </w:rPr>
        <w:t xml:space="preserve">budget </w:t>
      </w:r>
      <w:r w:rsidR="00AD2A7A">
        <w:rPr>
          <w:color w:val="0000FF"/>
        </w:rPr>
        <w:t>not exceeding</w:t>
      </w:r>
      <w:r w:rsidR="00C80668">
        <w:rPr>
          <w:color w:val="0000FF"/>
        </w:rPr>
        <w:t xml:space="preserve"> </w:t>
      </w:r>
      <w:r w:rsidR="0057515E">
        <w:rPr>
          <w:color w:val="0000FF"/>
        </w:rPr>
        <w:t>overall project line item flexibility</w:t>
      </w:r>
      <w:r w:rsidR="00304011" w:rsidRPr="00E71C92">
        <w:rPr>
          <w:color w:val="0000FF"/>
        </w:rPr>
        <w:t>&gt;</w:t>
      </w:r>
    </w:p>
    <w:p w14:paraId="5F696C15" w14:textId="2B34992A" w:rsidR="00304011" w:rsidRDefault="00304011" w:rsidP="00304011">
      <w:pPr>
        <w:pStyle w:val="ListParagraph"/>
        <w:numPr>
          <w:ilvl w:val="0"/>
          <w:numId w:val="8"/>
        </w:numPr>
        <w:spacing w:after="0"/>
        <w:rPr>
          <w:color w:val="0000FF"/>
        </w:rPr>
      </w:pPr>
      <w:r w:rsidRPr="00E71C92">
        <w:rPr>
          <w:color w:val="0000FF"/>
        </w:rPr>
        <w:t>&lt;</w:t>
      </w:r>
      <w:r w:rsidR="00370FA3">
        <w:rPr>
          <w:color w:val="0000FF"/>
        </w:rPr>
        <w:t>insert tolerance</w:t>
      </w:r>
      <w:r w:rsidR="00AD2A7A">
        <w:rPr>
          <w:color w:val="0000FF"/>
        </w:rPr>
        <w:t xml:space="preserve"> – e.g., Adjustments to the project implementation schedule </w:t>
      </w:r>
      <w:r w:rsidR="000715AB">
        <w:rPr>
          <w:color w:val="0000FF"/>
        </w:rPr>
        <w:t xml:space="preserve">within the </w:t>
      </w:r>
      <w:r w:rsidR="00AD2A7A">
        <w:rPr>
          <w:color w:val="0000FF"/>
        </w:rPr>
        <w:t>approved timeframe</w:t>
      </w:r>
      <w:r w:rsidRPr="00E71C92">
        <w:rPr>
          <w:color w:val="0000FF"/>
        </w:rPr>
        <w:t>&gt;</w:t>
      </w:r>
    </w:p>
    <w:p w14:paraId="6A645B03" w14:textId="1BE4B54E" w:rsidR="00304011" w:rsidRPr="00E71C92" w:rsidRDefault="00370FA3" w:rsidP="00304011">
      <w:pPr>
        <w:pStyle w:val="ListParagraph"/>
        <w:numPr>
          <w:ilvl w:val="0"/>
          <w:numId w:val="8"/>
        </w:numPr>
        <w:spacing w:after="0"/>
        <w:rPr>
          <w:color w:val="0000FF"/>
        </w:rPr>
      </w:pPr>
      <w:r>
        <w:rPr>
          <w:color w:val="0000FF"/>
        </w:rPr>
        <w:t>&lt;insert tolerance</w:t>
      </w:r>
      <w:r w:rsidR="000715AB">
        <w:rPr>
          <w:color w:val="0000FF"/>
        </w:rPr>
        <w:t xml:space="preserve"> – e.g., Changes to personnel with the exception of A or B position</w:t>
      </w:r>
      <w:r w:rsidR="00304011" w:rsidRPr="00E71C92">
        <w:rPr>
          <w:color w:val="0000FF"/>
        </w:rPr>
        <w:t>&gt;</w:t>
      </w:r>
    </w:p>
    <w:p w14:paraId="270465D2" w14:textId="4642E7E5" w:rsidR="00304011" w:rsidRPr="00E71C92" w:rsidRDefault="00370FA3" w:rsidP="00304011">
      <w:pPr>
        <w:pStyle w:val="ListParagraph"/>
        <w:numPr>
          <w:ilvl w:val="0"/>
          <w:numId w:val="8"/>
        </w:numPr>
        <w:spacing w:after="0"/>
        <w:rPr>
          <w:color w:val="0000FF"/>
        </w:rPr>
      </w:pPr>
      <w:r>
        <w:rPr>
          <w:color w:val="0000FF"/>
        </w:rPr>
        <w:t>&lt;insert tolerance</w:t>
      </w:r>
      <w:r w:rsidR="00304011" w:rsidRPr="00E71C92">
        <w:rPr>
          <w:color w:val="0000FF"/>
        </w:rPr>
        <w:t>&gt;</w:t>
      </w:r>
    </w:p>
    <w:p w14:paraId="080350B7" w14:textId="77777777" w:rsidR="00EF38F9" w:rsidRDefault="00EF38F9" w:rsidP="002B5952">
      <w:pPr>
        <w:spacing w:after="0"/>
      </w:pPr>
    </w:p>
    <w:p w14:paraId="6DBCD09F" w14:textId="4DC48CDD" w:rsidR="002B5952" w:rsidRPr="00AA768D" w:rsidRDefault="002B5952" w:rsidP="002B5952">
      <w:pPr>
        <w:spacing w:after="0"/>
      </w:pPr>
      <w:r w:rsidRPr="00255E27">
        <w:t xml:space="preserve">Note that the </w:t>
      </w:r>
      <w:r w:rsidR="00EF38F9">
        <w:t>PM</w:t>
      </w:r>
      <w:r w:rsidRPr="00E71C92">
        <w:t xml:space="preserve"> is the primary budget manager for the project and </w:t>
      </w:r>
      <w:r>
        <w:t>has authority to</w:t>
      </w:r>
      <w:r w:rsidRPr="00E71C92">
        <w:t xml:space="preserve"> approve expenses in accordance with CRS’ Map of Authority.</w:t>
      </w:r>
    </w:p>
    <w:p w14:paraId="5717E647" w14:textId="1017A0D9" w:rsidR="002B5952" w:rsidRDefault="002B5952" w:rsidP="00AA768D">
      <w:pPr>
        <w:spacing w:after="0"/>
      </w:pPr>
    </w:p>
    <w:p w14:paraId="0DAA17EF" w14:textId="5165FF1F" w:rsidR="0084077B" w:rsidRDefault="00E71C92" w:rsidP="0084077B">
      <w:pPr>
        <w:spacing w:after="0"/>
      </w:pPr>
      <w:r>
        <w:t xml:space="preserve">For </w:t>
      </w:r>
      <w:r w:rsidR="00AD2A7A">
        <w:t xml:space="preserve">decisions </w:t>
      </w:r>
      <w:r>
        <w:t xml:space="preserve">that exceed </w:t>
      </w:r>
      <w:r w:rsidR="00EF38F9">
        <w:t xml:space="preserve">the PM’s </w:t>
      </w:r>
      <w:r>
        <w:t>aut</w:t>
      </w:r>
      <w:r w:rsidR="00764ADF">
        <w:t>hority</w:t>
      </w:r>
      <w:r w:rsidR="00AD2A7A">
        <w:t xml:space="preserve"> </w:t>
      </w:r>
      <w:r w:rsidR="00AD2A7A">
        <w:rPr>
          <w:color w:val="0000FF"/>
        </w:rPr>
        <w:t>&lt;e.g., decision to request a cost or no-cost extension&gt;</w:t>
      </w:r>
      <w:r w:rsidR="00764ADF">
        <w:t xml:space="preserve">, the </w:t>
      </w:r>
      <w:r w:rsidR="00EF38F9">
        <w:t>PM</w:t>
      </w:r>
      <w:r w:rsidR="00764ADF">
        <w:t xml:space="preserve"> must</w:t>
      </w:r>
      <w:r>
        <w:t xml:space="preserve"> seek approva</w:t>
      </w:r>
      <w:r w:rsidR="0084077B">
        <w:t xml:space="preserve">l from the governance structure. All changes </w:t>
      </w:r>
      <w:r w:rsidR="00EF38F9">
        <w:t xml:space="preserve">must </w:t>
      </w:r>
      <w:r w:rsidR="002B5952">
        <w:t>be documented and added to this</w:t>
      </w:r>
      <w:r w:rsidR="0084077B">
        <w:t xml:space="preserve"> project charter.</w:t>
      </w:r>
    </w:p>
    <w:p w14:paraId="5CACC1E1" w14:textId="7DF0B6E2" w:rsidR="00AA768D" w:rsidRDefault="00AA768D" w:rsidP="0002244C">
      <w:pPr>
        <w:spacing w:after="0"/>
      </w:pPr>
    </w:p>
    <w:p w14:paraId="6A96C727" w14:textId="617597FE" w:rsidR="00304011" w:rsidRDefault="00304011" w:rsidP="00304011">
      <w:pPr>
        <w:pStyle w:val="Heading3"/>
      </w:pPr>
      <w:r>
        <w:t>Other Staff</w:t>
      </w:r>
      <w:r w:rsidR="008C0303">
        <w:t xml:space="preserve"> (if applicable)</w:t>
      </w:r>
    </w:p>
    <w:p w14:paraId="35630B05" w14:textId="4D567183" w:rsidR="00E71C92" w:rsidRDefault="00E71C92" w:rsidP="0002244C">
      <w:pPr>
        <w:spacing w:after="0"/>
      </w:pPr>
      <w:r>
        <w:t xml:space="preserve">The following staff also have limited decision-making authority, in addition to the </w:t>
      </w:r>
      <w:r w:rsidR="00EF38F9">
        <w:t>PM</w:t>
      </w:r>
      <w:r>
        <w:t>:</w:t>
      </w:r>
    </w:p>
    <w:p w14:paraId="33AA8F37" w14:textId="26FE1598" w:rsidR="00E71C92" w:rsidRDefault="00E71C92" w:rsidP="00E71C92">
      <w:pPr>
        <w:pStyle w:val="ListParagraph"/>
        <w:numPr>
          <w:ilvl w:val="0"/>
          <w:numId w:val="9"/>
        </w:numPr>
        <w:spacing w:after="0"/>
      </w:pPr>
      <w:r>
        <w:t>&lt;</w:t>
      </w:r>
      <w:r w:rsidRPr="00E71C92">
        <w:rPr>
          <w:color w:val="0000FF"/>
        </w:rPr>
        <w:t>insert information about other budget managers or others with ability to approve items such as timesheets, purchase requisitions, etc</w:t>
      </w:r>
      <w:r>
        <w:t>.&gt;</w:t>
      </w:r>
    </w:p>
    <w:p w14:paraId="0CB6B73B" w14:textId="77777777" w:rsidR="008C0303" w:rsidRDefault="008C0303" w:rsidP="002C67B3">
      <w:pPr>
        <w:pStyle w:val="Heading3"/>
      </w:pPr>
    </w:p>
    <w:p w14:paraId="7B1F0E05" w14:textId="79B0BFB0" w:rsidR="002C67B3" w:rsidRDefault="002C67B3" w:rsidP="002C67B3">
      <w:pPr>
        <w:pStyle w:val="Heading3"/>
      </w:pPr>
      <w:r>
        <w:t>Governance Structure</w:t>
      </w:r>
    </w:p>
    <w:p w14:paraId="7169D7F7" w14:textId="43694CC0" w:rsidR="002C67B3" w:rsidRDefault="002C67B3" w:rsidP="002C67B3">
      <w:pPr>
        <w:spacing w:after="0"/>
      </w:pPr>
      <w:r>
        <w:t xml:space="preserve">The governance structure will </w:t>
      </w:r>
      <w:r w:rsidR="00EF38F9">
        <w:t>m</w:t>
      </w:r>
      <w:r>
        <w:t xml:space="preserve">ake decisions by the following method: </w:t>
      </w:r>
    </w:p>
    <w:p w14:paraId="048F0C34" w14:textId="1BD6110B" w:rsidR="002C67B3" w:rsidRPr="008D5A99" w:rsidRDefault="002C67B3" w:rsidP="002C67B3">
      <w:pPr>
        <w:pStyle w:val="ListParagraph"/>
        <w:numPr>
          <w:ilvl w:val="0"/>
          <w:numId w:val="11"/>
        </w:numPr>
        <w:spacing w:after="0"/>
        <w:rPr>
          <w:color w:val="0000FF"/>
        </w:rPr>
      </w:pPr>
      <w:r w:rsidRPr="008D5A99">
        <w:rPr>
          <w:color w:val="0000FF"/>
        </w:rPr>
        <w:t>&lt;insert method – i.e.</w:t>
      </w:r>
      <w:r w:rsidR="00EF38F9">
        <w:rPr>
          <w:color w:val="0000FF"/>
        </w:rPr>
        <w:t>,</w:t>
      </w:r>
      <w:r w:rsidRPr="008D5A99">
        <w:rPr>
          <w:color w:val="0000FF"/>
        </w:rPr>
        <w:t xml:space="preserve"> </w:t>
      </w:r>
      <w:r>
        <w:rPr>
          <w:color w:val="0000FF"/>
        </w:rPr>
        <w:t xml:space="preserve">decision by a quorum of the full governance structure membership via </w:t>
      </w:r>
      <w:r w:rsidRPr="008D5A99">
        <w:rPr>
          <w:color w:val="0000FF"/>
        </w:rPr>
        <w:t xml:space="preserve">simple majority </w:t>
      </w:r>
      <w:r>
        <w:rPr>
          <w:color w:val="0000FF"/>
        </w:rPr>
        <w:t xml:space="preserve">vote; recommendations on decision by the full governance membership via a simple majority vote, </w:t>
      </w:r>
      <w:r w:rsidR="00B0140E">
        <w:rPr>
          <w:color w:val="0000FF"/>
        </w:rPr>
        <w:t xml:space="preserve">but with the final </w:t>
      </w:r>
      <w:r>
        <w:rPr>
          <w:color w:val="0000FF"/>
        </w:rPr>
        <w:t xml:space="preserve">decision </w:t>
      </w:r>
      <w:r w:rsidR="00B0140E">
        <w:rPr>
          <w:color w:val="0000FF"/>
        </w:rPr>
        <w:t>made</w:t>
      </w:r>
      <w:r>
        <w:rPr>
          <w:color w:val="0000FF"/>
        </w:rPr>
        <w:t xml:space="preserve"> by the Chair</w:t>
      </w:r>
      <w:r w:rsidR="001C358F">
        <w:rPr>
          <w:color w:val="0000FF"/>
        </w:rPr>
        <w:t xml:space="preserve"> or Project Sponsor</w:t>
      </w:r>
      <w:r>
        <w:t xml:space="preserve">.&gt; </w:t>
      </w:r>
    </w:p>
    <w:p w14:paraId="7ED3E8E6" w14:textId="77777777" w:rsidR="002C67B3" w:rsidRDefault="002C67B3" w:rsidP="002C67B3">
      <w:pPr>
        <w:spacing w:after="0"/>
      </w:pPr>
    </w:p>
    <w:p w14:paraId="229AC0BC" w14:textId="5556F9CB" w:rsidR="002C67B3" w:rsidRPr="008D5A99" w:rsidRDefault="002C67B3" w:rsidP="002C67B3">
      <w:pPr>
        <w:spacing w:after="0"/>
        <w:rPr>
          <w:color w:val="0000FF"/>
        </w:rPr>
      </w:pPr>
      <w:r>
        <w:t>In the event of a tie during voting</w:t>
      </w:r>
      <w:r w:rsidR="004B6C54">
        <w:t>,</w:t>
      </w:r>
      <w:r>
        <w:t xml:space="preserve"> </w:t>
      </w:r>
      <w:r w:rsidRPr="008D5A99">
        <w:rPr>
          <w:color w:val="0000FF"/>
        </w:rPr>
        <w:t xml:space="preserve">&lt;insert </w:t>
      </w:r>
      <w:r>
        <w:rPr>
          <w:color w:val="0000FF"/>
        </w:rPr>
        <w:t>process to be followed</w:t>
      </w:r>
      <w:r w:rsidRPr="008D5A99">
        <w:rPr>
          <w:color w:val="0000FF"/>
        </w:rPr>
        <w:t xml:space="preserve"> – i.e.</w:t>
      </w:r>
      <w:r w:rsidR="00B0140E">
        <w:rPr>
          <w:color w:val="0000FF"/>
        </w:rPr>
        <w:t>,</w:t>
      </w:r>
      <w:r w:rsidRPr="008D5A99">
        <w:rPr>
          <w:color w:val="0000FF"/>
        </w:rPr>
        <w:t xml:space="preserve"> </w:t>
      </w:r>
      <w:r>
        <w:rPr>
          <w:color w:val="0000FF"/>
        </w:rPr>
        <w:t>a second vote will be taken after 5 minutes’ additional discussion; the secretary will note the specific arguments of each side for the Chair’s</w:t>
      </w:r>
      <w:r w:rsidR="00EA2D85">
        <w:rPr>
          <w:color w:val="0000FF"/>
        </w:rPr>
        <w:t>/Project Sponsor’s</w:t>
      </w:r>
      <w:r>
        <w:rPr>
          <w:color w:val="0000FF"/>
        </w:rPr>
        <w:t xml:space="preserve"> consideration in final decision-making</w:t>
      </w:r>
      <w:r w:rsidRPr="008D5A99">
        <w:rPr>
          <w:color w:val="0000FF"/>
        </w:rPr>
        <w:t>.&gt;</w:t>
      </w:r>
    </w:p>
    <w:p w14:paraId="25E0A578" w14:textId="77777777" w:rsidR="002C67B3" w:rsidRDefault="002C67B3" w:rsidP="002C67B3">
      <w:pPr>
        <w:spacing w:after="0"/>
        <w:rPr>
          <w:color w:val="0000FF"/>
        </w:rPr>
      </w:pPr>
    </w:p>
    <w:p w14:paraId="3638B6C6" w14:textId="631B4AF7" w:rsidR="002C67B3" w:rsidRDefault="002C67B3" w:rsidP="002C67B3">
      <w:pPr>
        <w:spacing w:after="0"/>
        <w:rPr>
          <w:color w:val="0000FF"/>
        </w:rPr>
      </w:pPr>
      <w:r w:rsidRPr="00AA768D">
        <w:t>Members shall have the right to escalate issues</w:t>
      </w:r>
      <w:r>
        <w:t xml:space="preserve"> to</w:t>
      </w:r>
      <w:r w:rsidRPr="00AA768D">
        <w:t xml:space="preserve"> </w:t>
      </w:r>
      <w:r w:rsidRPr="00300B5C">
        <w:rPr>
          <w:color w:val="0000FF"/>
        </w:rPr>
        <w:t xml:space="preserve">&lt;insert name of </w:t>
      </w:r>
      <w:r w:rsidR="00B0140E">
        <w:rPr>
          <w:color w:val="0000FF"/>
        </w:rPr>
        <w:t xml:space="preserve">individual </w:t>
      </w:r>
      <w:r>
        <w:rPr>
          <w:color w:val="0000FF"/>
        </w:rPr>
        <w:t>to whom escalation is communicated, e.g.</w:t>
      </w:r>
      <w:r w:rsidR="00B0140E">
        <w:rPr>
          <w:color w:val="0000FF"/>
        </w:rPr>
        <w:t>,</w:t>
      </w:r>
      <w:r>
        <w:rPr>
          <w:color w:val="0000FF"/>
        </w:rPr>
        <w:t xml:space="preserve"> the Chair</w:t>
      </w:r>
      <w:r w:rsidR="00017E51">
        <w:rPr>
          <w:color w:val="0000FF"/>
        </w:rPr>
        <w:t>/Project Sponsor</w:t>
      </w:r>
      <w:r w:rsidR="00361122">
        <w:rPr>
          <w:color w:val="0000FF"/>
        </w:rPr>
        <w:t xml:space="preserve"> </w:t>
      </w:r>
      <w:r w:rsidR="00796FAC">
        <w:rPr>
          <w:color w:val="0000FF"/>
        </w:rPr>
        <w:t>and/</w:t>
      </w:r>
      <w:r w:rsidR="00361122">
        <w:rPr>
          <w:color w:val="0000FF"/>
        </w:rPr>
        <w:t>or an individual outside the governance structure</w:t>
      </w:r>
      <w:r>
        <w:rPr>
          <w:color w:val="0000FF"/>
        </w:rPr>
        <w:t xml:space="preserve">&gt; </w:t>
      </w:r>
      <w:r w:rsidRPr="00AA768D">
        <w:t xml:space="preserve">when </w:t>
      </w:r>
      <w:r>
        <w:rPr>
          <w:color w:val="0000FF"/>
        </w:rPr>
        <w:t xml:space="preserve">&lt;insert cases here&gt;.  </w:t>
      </w:r>
      <w:r w:rsidRPr="00304011">
        <w:t>In the event of a conflict, the governance structure will work to amicably res</w:t>
      </w:r>
      <w:r>
        <w:t>olve conflict</w:t>
      </w:r>
      <w:r w:rsidRPr="00304011">
        <w:t>.</w:t>
      </w:r>
    </w:p>
    <w:p w14:paraId="38C89D07" w14:textId="77777777" w:rsidR="002C67B3" w:rsidRDefault="002C67B3" w:rsidP="002C67B3">
      <w:pPr>
        <w:spacing w:after="0"/>
        <w:rPr>
          <w:color w:val="0000FF"/>
        </w:rPr>
      </w:pPr>
    </w:p>
    <w:p w14:paraId="2CB7AC44" w14:textId="66CE120E" w:rsidR="00AA768D" w:rsidRPr="00AA768D" w:rsidRDefault="002C67B3" w:rsidP="0002244C">
      <w:pPr>
        <w:spacing w:after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VII.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ab/>
      </w:r>
      <w:r w:rsidR="00DD4C3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Monitoring, Evaluation, Accountability, and Learning</w:t>
      </w:r>
    </w:p>
    <w:p w14:paraId="1D586820" w14:textId="15A7E196" w:rsidR="00DD4C32" w:rsidRDefault="00DD4C32" w:rsidP="0002244C">
      <w:pPr>
        <w:spacing w:after="0"/>
      </w:pPr>
      <w:r>
        <w:t xml:space="preserve">The </w:t>
      </w:r>
      <w:r w:rsidR="00356937">
        <w:t xml:space="preserve">governance structure will track the </w:t>
      </w:r>
      <w:r>
        <w:t>following</w:t>
      </w:r>
      <w:r w:rsidR="00DB195A">
        <w:t xml:space="preserve"> </w:t>
      </w:r>
      <w:r>
        <w:t>performance indicators, benchmarks, and milestones on a &lt;</w:t>
      </w:r>
      <w:r w:rsidRPr="00DD4C32">
        <w:rPr>
          <w:color w:val="0000FF"/>
        </w:rPr>
        <w:t>insert frequency – i.e.</w:t>
      </w:r>
      <w:r w:rsidR="00B03880">
        <w:rPr>
          <w:color w:val="0000FF"/>
        </w:rPr>
        <w:t>,</w:t>
      </w:r>
      <w:r w:rsidRPr="00DD4C32">
        <w:rPr>
          <w:color w:val="0000FF"/>
        </w:rPr>
        <w:t xml:space="preserve"> quarterly, annual</w:t>
      </w:r>
      <w:r>
        <w:t xml:space="preserve">&gt; basis to ensure appropriate management and effectiveness of the structure, </w:t>
      </w:r>
      <w:r w:rsidR="00466B4A">
        <w:t>and identify</w:t>
      </w:r>
      <w:r>
        <w:t xml:space="preserve"> any challenges or </w:t>
      </w:r>
      <w:bookmarkStart w:id="0" w:name="_GoBack"/>
      <w:r>
        <w:t xml:space="preserve">issues to be resolved: </w:t>
      </w:r>
    </w:p>
    <w:p w14:paraId="639F48AC" w14:textId="6485E5CC" w:rsidR="00DD4C32" w:rsidRDefault="00DD4C32" w:rsidP="0002244C">
      <w:pPr>
        <w:spacing w:after="0"/>
      </w:pPr>
      <w:r>
        <w:t>• Number of regular meetings held</w:t>
      </w:r>
    </w:p>
    <w:p w14:paraId="70B3DF66" w14:textId="7FCDA6AF" w:rsidR="00DD4C32" w:rsidRDefault="00DD4C32" w:rsidP="0002244C">
      <w:pPr>
        <w:spacing w:after="0"/>
      </w:pPr>
      <w:r>
        <w:t>• Number of special meetings held</w:t>
      </w:r>
    </w:p>
    <w:p w14:paraId="3F8E41FE" w14:textId="0A67FC11" w:rsidR="00DD4C32" w:rsidRDefault="00DD4C32" w:rsidP="0002244C">
      <w:pPr>
        <w:spacing w:after="0"/>
      </w:pPr>
      <w:r>
        <w:t xml:space="preserve">• </w:t>
      </w:r>
      <w:r w:rsidR="000715AB">
        <w:rPr>
          <w:color w:val="0000FF"/>
        </w:rPr>
        <w:t xml:space="preserve">Measures of quality, such as </w:t>
      </w:r>
      <w:r w:rsidR="002B5952">
        <w:t>s</w:t>
      </w:r>
      <w:r w:rsidR="000715AB">
        <w:t xml:space="preserve">peed of </w:t>
      </w:r>
      <w:r w:rsidR="00AB6C0C">
        <w:t>the</w:t>
      </w:r>
      <w:r w:rsidR="000715AB">
        <w:t xml:space="preserve"> decision-making </w:t>
      </w:r>
      <w:r w:rsidR="00AB6C0C">
        <w:t xml:space="preserve">process </w:t>
      </w:r>
      <w:r w:rsidR="000715AB">
        <w:t xml:space="preserve">on issues exceeding the </w:t>
      </w:r>
      <w:r w:rsidR="00B03880">
        <w:t>PM’s</w:t>
      </w:r>
      <w:r w:rsidR="000715AB">
        <w:t xml:space="preserve"> tolerance levels (e.g., % of decisions made within one day)</w:t>
      </w:r>
    </w:p>
    <w:p w14:paraId="4F868384" w14:textId="77777777" w:rsidR="00DD4C32" w:rsidRPr="00DD4C32" w:rsidRDefault="000715AB" w:rsidP="0002244C">
      <w:pPr>
        <w:spacing w:after="0"/>
        <w:rPr>
          <w:color w:val="0000FF"/>
        </w:rPr>
      </w:pPr>
      <w:r>
        <w:rPr>
          <w:color w:val="0000FF"/>
        </w:rPr>
        <w:t>&lt;or insert alternate</w:t>
      </w:r>
      <w:r w:rsidR="00DD4C32" w:rsidRPr="00DD4C32">
        <w:rPr>
          <w:color w:val="0000FF"/>
        </w:rPr>
        <w:t xml:space="preserve"> indicators</w:t>
      </w:r>
      <w:r w:rsidR="00DD4C32">
        <w:rPr>
          <w:color w:val="0000FF"/>
        </w:rPr>
        <w:t>, benchmarks, or milestones</w:t>
      </w:r>
      <w:r w:rsidR="00DD4C32" w:rsidRPr="00DD4C32">
        <w:rPr>
          <w:color w:val="0000FF"/>
        </w:rPr>
        <w:t xml:space="preserve"> in line with priorities&gt;</w:t>
      </w:r>
    </w:p>
    <w:bookmarkEnd w:id="0"/>
    <w:p w14:paraId="76703B69" w14:textId="77777777" w:rsidR="00AA768D" w:rsidRDefault="00AA768D" w:rsidP="0002244C">
      <w:pPr>
        <w:spacing w:after="0"/>
      </w:pPr>
    </w:p>
    <w:p w14:paraId="4AA430E4" w14:textId="0051771B" w:rsidR="00AA768D" w:rsidRPr="00AA768D" w:rsidRDefault="002C67B3" w:rsidP="0002244C">
      <w:pPr>
        <w:spacing w:after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VIII.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ab/>
      </w:r>
      <w:r w:rsidR="00DD4C3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Signatories</w:t>
      </w:r>
    </w:p>
    <w:p w14:paraId="17F47D83" w14:textId="51E414BF" w:rsidR="00AA768D" w:rsidRDefault="00DD4C32" w:rsidP="0002244C">
      <w:pPr>
        <w:spacing w:after="0"/>
      </w:pPr>
      <w:r>
        <w:t xml:space="preserve">By signing below, the </w:t>
      </w:r>
      <w:r w:rsidR="00554AC4">
        <w:t>members of the governance structure approve</w:t>
      </w:r>
      <w:r>
        <w:t xml:space="preserve"> the </w:t>
      </w:r>
      <w:r w:rsidR="00554AC4">
        <w:t>charter</w:t>
      </w:r>
      <w:r w:rsidR="00361122">
        <w:t xml:space="preserve"> per the points</w:t>
      </w:r>
      <w:r>
        <w:t xml:space="preserve"> outlined above and in the attached documents.</w:t>
      </w:r>
      <w:r w:rsidR="00AB6C0C">
        <w:t xml:space="preserve"> </w:t>
      </w:r>
      <w:r w:rsidR="00AB6C0C">
        <w:rPr>
          <w:color w:val="0000FF"/>
        </w:rPr>
        <w:t>&lt;</w:t>
      </w:r>
      <w:r w:rsidR="00AB6C0C">
        <w:rPr>
          <w:color w:val="0000FF"/>
        </w:rPr>
        <w:t>add or delete rows as needed</w:t>
      </w:r>
      <w:r w:rsidR="00AB6C0C" w:rsidRPr="00DD4C32">
        <w:rPr>
          <w:color w:val="0000FF"/>
        </w:rPr>
        <w:t>&gt;</w:t>
      </w:r>
    </w:p>
    <w:p w14:paraId="197FC689" w14:textId="77777777" w:rsidR="00DD4C32" w:rsidRDefault="00DD4C32" w:rsidP="0002244C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32"/>
        <w:gridCol w:w="4932"/>
      </w:tblGrid>
      <w:tr w:rsidR="00DD4C32" w14:paraId="58AE735B" w14:textId="77777777" w:rsidTr="00DD4C32">
        <w:tc>
          <w:tcPr>
            <w:tcW w:w="2500" w:type="pct"/>
          </w:tcPr>
          <w:p w14:paraId="55F0353C" w14:textId="77777777" w:rsidR="00DD4C32" w:rsidRDefault="00DD4C32" w:rsidP="002C67B3">
            <w:pPr>
              <w:spacing w:line="220" w:lineRule="exact"/>
            </w:pPr>
            <w:r>
              <w:t>Name:</w:t>
            </w:r>
          </w:p>
          <w:p w14:paraId="7B3712DD" w14:textId="77777777" w:rsidR="00DD4C32" w:rsidRDefault="00DD4C32" w:rsidP="002C67B3">
            <w:pPr>
              <w:spacing w:line="220" w:lineRule="exact"/>
            </w:pPr>
          </w:p>
          <w:p w14:paraId="0ADBA0D9" w14:textId="77777777" w:rsidR="00DD4C32" w:rsidRDefault="00DD4C32" w:rsidP="002C67B3">
            <w:pPr>
              <w:spacing w:line="220" w:lineRule="exact"/>
            </w:pPr>
            <w:r>
              <w:t>Title:</w:t>
            </w:r>
          </w:p>
          <w:p w14:paraId="26B6625A" w14:textId="77777777" w:rsidR="00DD4C32" w:rsidRDefault="00DD4C32" w:rsidP="002C67B3">
            <w:pPr>
              <w:spacing w:line="220" w:lineRule="exact"/>
            </w:pPr>
          </w:p>
          <w:p w14:paraId="3DE7CF0B" w14:textId="77777777" w:rsidR="00DD4C32" w:rsidRDefault="00DD4C32" w:rsidP="002C67B3">
            <w:pPr>
              <w:spacing w:line="220" w:lineRule="exact"/>
            </w:pPr>
            <w:r>
              <w:t>Org</w:t>
            </w:r>
            <w:r w:rsidR="00AD2A7A">
              <w:t>anization</w:t>
            </w:r>
            <w:r>
              <w:t>:</w:t>
            </w:r>
          </w:p>
          <w:p w14:paraId="00FEA341" w14:textId="77777777" w:rsidR="00DD4C32" w:rsidRDefault="00DD4C32" w:rsidP="002C67B3">
            <w:pPr>
              <w:spacing w:line="220" w:lineRule="exact"/>
            </w:pPr>
          </w:p>
          <w:p w14:paraId="43C9A850" w14:textId="77777777" w:rsidR="00DD4C32" w:rsidRDefault="00DD4C32" w:rsidP="002C67B3">
            <w:pPr>
              <w:spacing w:line="220" w:lineRule="exact"/>
            </w:pPr>
            <w:r>
              <w:t>Signature:</w:t>
            </w:r>
          </w:p>
          <w:p w14:paraId="2A4AEBA4" w14:textId="77777777" w:rsidR="00DD4C32" w:rsidRDefault="00DD4C32" w:rsidP="002C67B3">
            <w:pPr>
              <w:spacing w:line="220" w:lineRule="exact"/>
            </w:pPr>
          </w:p>
        </w:tc>
        <w:tc>
          <w:tcPr>
            <w:tcW w:w="2500" w:type="pct"/>
          </w:tcPr>
          <w:p w14:paraId="173ECB12" w14:textId="77777777" w:rsidR="00DD4C32" w:rsidRDefault="00DD4C32" w:rsidP="002C67B3">
            <w:pPr>
              <w:spacing w:line="220" w:lineRule="exact"/>
            </w:pPr>
            <w:r>
              <w:t>Name:</w:t>
            </w:r>
          </w:p>
          <w:p w14:paraId="5F0138DF" w14:textId="77777777" w:rsidR="00DD4C32" w:rsidRDefault="00DD4C32" w:rsidP="002C67B3">
            <w:pPr>
              <w:spacing w:line="220" w:lineRule="exact"/>
            </w:pPr>
          </w:p>
          <w:p w14:paraId="4CEF99DA" w14:textId="77777777" w:rsidR="00DD4C32" w:rsidRDefault="00DD4C32" w:rsidP="002C67B3">
            <w:pPr>
              <w:spacing w:line="220" w:lineRule="exact"/>
            </w:pPr>
            <w:r>
              <w:t>Title:</w:t>
            </w:r>
          </w:p>
          <w:p w14:paraId="1EEE2E0B" w14:textId="77777777" w:rsidR="00DD4C32" w:rsidRDefault="00DD4C32" w:rsidP="002C67B3">
            <w:pPr>
              <w:spacing w:line="220" w:lineRule="exact"/>
            </w:pPr>
          </w:p>
          <w:p w14:paraId="32691A6A" w14:textId="77777777" w:rsidR="00AD2A7A" w:rsidRDefault="00AD2A7A" w:rsidP="002C67B3">
            <w:pPr>
              <w:spacing w:line="220" w:lineRule="exact"/>
            </w:pPr>
            <w:r>
              <w:t>Organization:</w:t>
            </w:r>
          </w:p>
          <w:p w14:paraId="052713C0" w14:textId="77777777" w:rsidR="00DD4C32" w:rsidRDefault="00DD4C32" w:rsidP="002C67B3">
            <w:pPr>
              <w:spacing w:line="220" w:lineRule="exact"/>
            </w:pPr>
          </w:p>
          <w:p w14:paraId="472D6BEA" w14:textId="77777777" w:rsidR="00DD4C32" w:rsidRDefault="00DD4C32" w:rsidP="002C67B3">
            <w:pPr>
              <w:spacing w:line="220" w:lineRule="exact"/>
            </w:pPr>
            <w:r>
              <w:t>Signature:</w:t>
            </w:r>
          </w:p>
          <w:p w14:paraId="3491CE91" w14:textId="77777777" w:rsidR="00DD4C32" w:rsidRDefault="00DD4C32" w:rsidP="002C67B3">
            <w:pPr>
              <w:spacing w:line="220" w:lineRule="exact"/>
            </w:pPr>
          </w:p>
        </w:tc>
      </w:tr>
      <w:tr w:rsidR="00DD4C32" w14:paraId="7AF93939" w14:textId="77777777" w:rsidTr="00DD4C32">
        <w:tc>
          <w:tcPr>
            <w:tcW w:w="2500" w:type="pct"/>
          </w:tcPr>
          <w:p w14:paraId="378C4C5E" w14:textId="77777777" w:rsidR="00DD4C32" w:rsidRDefault="00DD4C32" w:rsidP="002C67B3">
            <w:pPr>
              <w:spacing w:line="220" w:lineRule="exact"/>
            </w:pPr>
            <w:r>
              <w:t>Name:</w:t>
            </w:r>
          </w:p>
          <w:p w14:paraId="1C5A719D" w14:textId="77777777" w:rsidR="00DD4C32" w:rsidRDefault="00DD4C32" w:rsidP="002C67B3">
            <w:pPr>
              <w:spacing w:line="220" w:lineRule="exact"/>
            </w:pPr>
          </w:p>
          <w:p w14:paraId="54C5681B" w14:textId="77777777" w:rsidR="00DD4C32" w:rsidRDefault="00DD4C32" w:rsidP="002C67B3">
            <w:pPr>
              <w:spacing w:line="220" w:lineRule="exact"/>
            </w:pPr>
            <w:r>
              <w:t>Title:</w:t>
            </w:r>
          </w:p>
          <w:p w14:paraId="3437A602" w14:textId="77777777" w:rsidR="00DD4C32" w:rsidRDefault="00DD4C32" w:rsidP="002C67B3">
            <w:pPr>
              <w:spacing w:line="220" w:lineRule="exact"/>
            </w:pPr>
          </w:p>
          <w:p w14:paraId="55E8582B" w14:textId="77777777" w:rsidR="00AD2A7A" w:rsidRDefault="00AD2A7A" w:rsidP="002C67B3">
            <w:pPr>
              <w:spacing w:line="220" w:lineRule="exact"/>
            </w:pPr>
            <w:r>
              <w:t>Organization:</w:t>
            </w:r>
          </w:p>
          <w:p w14:paraId="4D8B415D" w14:textId="77777777" w:rsidR="00DD4C32" w:rsidRDefault="00DD4C32" w:rsidP="002C67B3">
            <w:pPr>
              <w:spacing w:line="220" w:lineRule="exact"/>
            </w:pPr>
          </w:p>
          <w:p w14:paraId="72575B28" w14:textId="77777777" w:rsidR="00DD4C32" w:rsidRDefault="00DD4C32" w:rsidP="002C67B3">
            <w:pPr>
              <w:spacing w:line="220" w:lineRule="exact"/>
            </w:pPr>
            <w:r>
              <w:t>Signature:</w:t>
            </w:r>
          </w:p>
          <w:p w14:paraId="1C510D96" w14:textId="77777777" w:rsidR="00DD4C32" w:rsidRDefault="00DD4C32" w:rsidP="002C67B3">
            <w:pPr>
              <w:spacing w:line="220" w:lineRule="exact"/>
            </w:pPr>
          </w:p>
        </w:tc>
        <w:tc>
          <w:tcPr>
            <w:tcW w:w="2500" w:type="pct"/>
          </w:tcPr>
          <w:p w14:paraId="6C82F74D" w14:textId="77777777" w:rsidR="00DD4C32" w:rsidRDefault="00DD4C32" w:rsidP="002C67B3">
            <w:pPr>
              <w:spacing w:line="220" w:lineRule="exact"/>
            </w:pPr>
            <w:r>
              <w:t>Name:</w:t>
            </w:r>
          </w:p>
          <w:p w14:paraId="77562D92" w14:textId="77777777" w:rsidR="00DD4C32" w:rsidRDefault="00DD4C32" w:rsidP="002C67B3">
            <w:pPr>
              <w:spacing w:line="220" w:lineRule="exact"/>
            </w:pPr>
          </w:p>
          <w:p w14:paraId="401F29C2" w14:textId="77777777" w:rsidR="00DD4C32" w:rsidRDefault="00DD4C32" w:rsidP="002C67B3">
            <w:pPr>
              <w:spacing w:line="220" w:lineRule="exact"/>
            </w:pPr>
            <w:r>
              <w:t>Title:</w:t>
            </w:r>
          </w:p>
          <w:p w14:paraId="0691CABA" w14:textId="77777777" w:rsidR="00DD4C32" w:rsidRDefault="00DD4C32" w:rsidP="002C67B3">
            <w:pPr>
              <w:spacing w:line="220" w:lineRule="exact"/>
            </w:pPr>
          </w:p>
          <w:p w14:paraId="221AED7B" w14:textId="77777777" w:rsidR="00AD2A7A" w:rsidRDefault="00AD2A7A" w:rsidP="002C67B3">
            <w:pPr>
              <w:spacing w:line="220" w:lineRule="exact"/>
            </w:pPr>
            <w:r>
              <w:t>Organization:</w:t>
            </w:r>
          </w:p>
          <w:p w14:paraId="7E154C17" w14:textId="77777777" w:rsidR="00DD4C32" w:rsidRDefault="00DD4C32" w:rsidP="002C67B3">
            <w:pPr>
              <w:spacing w:line="220" w:lineRule="exact"/>
            </w:pPr>
          </w:p>
          <w:p w14:paraId="12150858" w14:textId="77777777" w:rsidR="00DD4C32" w:rsidRDefault="00DD4C32" w:rsidP="002C67B3">
            <w:pPr>
              <w:spacing w:line="220" w:lineRule="exact"/>
            </w:pPr>
            <w:r>
              <w:t>Signature:</w:t>
            </w:r>
          </w:p>
          <w:p w14:paraId="4BEDC05B" w14:textId="77777777" w:rsidR="00DD4C32" w:rsidRDefault="00DD4C32" w:rsidP="002C67B3">
            <w:pPr>
              <w:spacing w:line="220" w:lineRule="exact"/>
            </w:pPr>
          </w:p>
        </w:tc>
      </w:tr>
    </w:tbl>
    <w:p w14:paraId="30DFBFB9" w14:textId="77777777" w:rsidR="0002244C" w:rsidRDefault="0002244C" w:rsidP="0002244C">
      <w:pPr>
        <w:spacing w:after="0"/>
      </w:pPr>
    </w:p>
    <w:sectPr w:rsidR="0002244C" w:rsidSect="00AB6C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9BF56" w14:textId="77777777" w:rsidR="00ED0106" w:rsidRDefault="00ED0106" w:rsidP="00AD2A7A">
      <w:pPr>
        <w:spacing w:after="0" w:line="240" w:lineRule="auto"/>
      </w:pPr>
      <w:r>
        <w:separator/>
      </w:r>
    </w:p>
  </w:endnote>
  <w:endnote w:type="continuationSeparator" w:id="0">
    <w:p w14:paraId="28DED263" w14:textId="77777777" w:rsidR="00ED0106" w:rsidRDefault="00ED0106" w:rsidP="00AD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7C715" w14:textId="77777777" w:rsidR="00EF38F9" w:rsidRDefault="00EF38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04656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A76E29" w14:textId="68730DF9" w:rsidR="00EF38F9" w:rsidRDefault="00EF38F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6C0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6C0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39F5DB" w14:textId="77777777" w:rsidR="00EF38F9" w:rsidRDefault="00EF38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5EB8" w14:textId="77777777" w:rsidR="00EF38F9" w:rsidRDefault="00EF3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7153B" w14:textId="77777777" w:rsidR="00ED0106" w:rsidRDefault="00ED0106" w:rsidP="00AD2A7A">
      <w:pPr>
        <w:spacing w:after="0" w:line="240" w:lineRule="auto"/>
      </w:pPr>
      <w:r>
        <w:separator/>
      </w:r>
    </w:p>
  </w:footnote>
  <w:footnote w:type="continuationSeparator" w:id="0">
    <w:p w14:paraId="420347E9" w14:textId="77777777" w:rsidR="00ED0106" w:rsidRDefault="00ED0106" w:rsidP="00AD2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381DB" w14:textId="77777777" w:rsidR="00EF38F9" w:rsidRDefault="00EF38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2F8F4" w14:textId="427E94FE" w:rsidR="00EF38F9" w:rsidRDefault="00EF38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8B4D8" w14:textId="77777777" w:rsidR="00EF38F9" w:rsidRDefault="00EF38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45215"/>
    <w:multiLevelType w:val="hybridMultilevel"/>
    <w:tmpl w:val="D6F4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F288B"/>
    <w:multiLevelType w:val="hybridMultilevel"/>
    <w:tmpl w:val="2438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16E72"/>
    <w:multiLevelType w:val="hybridMultilevel"/>
    <w:tmpl w:val="B210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F64ED"/>
    <w:multiLevelType w:val="hybridMultilevel"/>
    <w:tmpl w:val="5E72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47432"/>
    <w:multiLevelType w:val="hybridMultilevel"/>
    <w:tmpl w:val="EFE85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C00BAA"/>
    <w:multiLevelType w:val="hybridMultilevel"/>
    <w:tmpl w:val="69B8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C634D"/>
    <w:multiLevelType w:val="hybridMultilevel"/>
    <w:tmpl w:val="938E5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3B6C7E"/>
    <w:multiLevelType w:val="hybridMultilevel"/>
    <w:tmpl w:val="DAD6C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05CCF"/>
    <w:multiLevelType w:val="hybridMultilevel"/>
    <w:tmpl w:val="7390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70D3C"/>
    <w:multiLevelType w:val="hybridMultilevel"/>
    <w:tmpl w:val="CA7A1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E156A"/>
    <w:multiLevelType w:val="hybridMultilevel"/>
    <w:tmpl w:val="78F2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4C"/>
    <w:rsid w:val="00000E19"/>
    <w:rsid w:val="00002D9D"/>
    <w:rsid w:val="00017E51"/>
    <w:rsid w:val="0002244C"/>
    <w:rsid w:val="00056C86"/>
    <w:rsid w:val="000715AB"/>
    <w:rsid w:val="00077E7C"/>
    <w:rsid w:val="000A7171"/>
    <w:rsid w:val="000D441B"/>
    <w:rsid w:val="00164C28"/>
    <w:rsid w:val="00190415"/>
    <w:rsid w:val="001B6962"/>
    <w:rsid w:val="001C358F"/>
    <w:rsid w:val="001C3DAC"/>
    <w:rsid w:val="00240653"/>
    <w:rsid w:val="00255E27"/>
    <w:rsid w:val="0027460C"/>
    <w:rsid w:val="002A19CB"/>
    <w:rsid w:val="002B5952"/>
    <w:rsid w:val="002C67B3"/>
    <w:rsid w:val="002E6914"/>
    <w:rsid w:val="002F4D68"/>
    <w:rsid w:val="002F6B1E"/>
    <w:rsid w:val="00300B5C"/>
    <w:rsid w:val="00304011"/>
    <w:rsid w:val="00310BC3"/>
    <w:rsid w:val="0033226A"/>
    <w:rsid w:val="00356937"/>
    <w:rsid w:val="00360839"/>
    <w:rsid w:val="00361122"/>
    <w:rsid w:val="0036396A"/>
    <w:rsid w:val="00370FA3"/>
    <w:rsid w:val="00424A88"/>
    <w:rsid w:val="0044004B"/>
    <w:rsid w:val="00466B4A"/>
    <w:rsid w:val="00473CBA"/>
    <w:rsid w:val="004919B6"/>
    <w:rsid w:val="004B6C54"/>
    <w:rsid w:val="004F063A"/>
    <w:rsid w:val="005126C1"/>
    <w:rsid w:val="00554AC4"/>
    <w:rsid w:val="00573753"/>
    <w:rsid w:val="0057515E"/>
    <w:rsid w:val="006226B8"/>
    <w:rsid w:val="006240C1"/>
    <w:rsid w:val="006A313C"/>
    <w:rsid w:val="006B1389"/>
    <w:rsid w:val="00764ADF"/>
    <w:rsid w:val="007921E2"/>
    <w:rsid w:val="00796767"/>
    <w:rsid w:val="00796FAC"/>
    <w:rsid w:val="007B19EE"/>
    <w:rsid w:val="007F7F1B"/>
    <w:rsid w:val="0084077B"/>
    <w:rsid w:val="00865645"/>
    <w:rsid w:val="0087504A"/>
    <w:rsid w:val="00880201"/>
    <w:rsid w:val="00882034"/>
    <w:rsid w:val="008C0303"/>
    <w:rsid w:val="008D15FA"/>
    <w:rsid w:val="008D3B88"/>
    <w:rsid w:val="008D5A99"/>
    <w:rsid w:val="008E5B67"/>
    <w:rsid w:val="0096447A"/>
    <w:rsid w:val="0098778B"/>
    <w:rsid w:val="009971A2"/>
    <w:rsid w:val="009B0833"/>
    <w:rsid w:val="009E07DA"/>
    <w:rsid w:val="009E768E"/>
    <w:rsid w:val="009F6321"/>
    <w:rsid w:val="00A462E1"/>
    <w:rsid w:val="00AA768D"/>
    <w:rsid w:val="00AB6C0C"/>
    <w:rsid w:val="00AC2C86"/>
    <w:rsid w:val="00AD0217"/>
    <w:rsid w:val="00AD2A7A"/>
    <w:rsid w:val="00AD4751"/>
    <w:rsid w:val="00AF0A3B"/>
    <w:rsid w:val="00B0140E"/>
    <w:rsid w:val="00B03880"/>
    <w:rsid w:val="00B53570"/>
    <w:rsid w:val="00B9708F"/>
    <w:rsid w:val="00BE455E"/>
    <w:rsid w:val="00C541FB"/>
    <w:rsid w:val="00C65556"/>
    <w:rsid w:val="00C67733"/>
    <w:rsid w:val="00C80668"/>
    <w:rsid w:val="00CA630C"/>
    <w:rsid w:val="00CE034A"/>
    <w:rsid w:val="00D34A65"/>
    <w:rsid w:val="00D34C91"/>
    <w:rsid w:val="00D673EB"/>
    <w:rsid w:val="00D676BF"/>
    <w:rsid w:val="00D826E9"/>
    <w:rsid w:val="00D91BF5"/>
    <w:rsid w:val="00DA7137"/>
    <w:rsid w:val="00DB195A"/>
    <w:rsid w:val="00DD2030"/>
    <w:rsid w:val="00DD4C32"/>
    <w:rsid w:val="00DF2274"/>
    <w:rsid w:val="00E354BF"/>
    <w:rsid w:val="00E71C92"/>
    <w:rsid w:val="00E830AD"/>
    <w:rsid w:val="00EA2D85"/>
    <w:rsid w:val="00EA2F92"/>
    <w:rsid w:val="00EC640E"/>
    <w:rsid w:val="00ED0106"/>
    <w:rsid w:val="00EF38F9"/>
    <w:rsid w:val="00F03A6D"/>
    <w:rsid w:val="00F2360B"/>
    <w:rsid w:val="00F313B2"/>
    <w:rsid w:val="00F467AC"/>
    <w:rsid w:val="00F46E8D"/>
    <w:rsid w:val="00F7551A"/>
    <w:rsid w:val="00FB084C"/>
    <w:rsid w:val="00FB1E95"/>
    <w:rsid w:val="00FC0D08"/>
    <w:rsid w:val="00F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B24F7A"/>
  <w15:docId w15:val="{95EBD7DE-B6E0-4F97-AA56-0C141366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24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C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C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4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224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24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2244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2244C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44C"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2244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4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71C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1C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DD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0E19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645"/>
    <w:pPr>
      <w:spacing w:after="160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64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2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A7A"/>
  </w:style>
  <w:style w:type="paragraph" w:styleId="Footer">
    <w:name w:val="footer"/>
    <w:basedOn w:val="Normal"/>
    <w:link w:val="FooterChar"/>
    <w:uiPriority w:val="99"/>
    <w:unhideWhenUsed/>
    <w:rsid w:val="00AD2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.crs.org/node/301-Partnership%20Leadership%20Forum%20Terms%20of%20Reference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9D25-E9C1-40BE-A153-B42C62B9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Buckner, Britton</dc:creator>
  <cp:keywords/>
  <dc:description/>
  <cp:lastModifiedBy>Cashore, Sarah</cp:lastModifiedBy>
  <cp:revision>3</cp:revision>
  <dcterms:created xsi:type="dcterms:W3CDTF">2017-09-08T20:03:00Z</dcterms:created>
  <dcterms:modified xsi:type="dcterms:W3CDTF">2017-09-08T20:21:00Z</dcterms:modified>
</cp:coreProperties>
</file>