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65E4" w14:textId="77777777" w:rsidR="00467ACC" w:rsidRPr="00DE25E9" w:rsidRDefault="00467ACC" w:rsidP="00467ACC">
      <w:pPr>
        <w:rPr>
          <w:rFonts w:ascii="Times New Roman" w:hAnsi="Times New Roman" w:cs="Times New Roman"/>
          <w:b/>
          <w:color w:val="003087"/>
          <w:sz w:val="28"/>
          <w:szCs w:val="28"/>
          <w:lang w:val="fr-FR"/>
        </w:rPr>
      </w:pPr>
      <w:r w:rsidRPr="00DE25E9">
        <w:rPr>
          <w:noProof/>
          <w:lang w:val="fr-FR" w:eastAsia="fr-FR"/>
        </w:rPr>
        <w:drawing>
          <wp:inline distT="0" distB="0" distL="0" distR="0" wp14:anchorId="6A12EAAA" wp14:editId="72C1737E">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56B2AAA7" w14:textId="458CDBA5" w:rsidR="00467ACC" w:rsidRPr="00DE25E9" w:rsidRDefault="00DD7428" w:rsidP="00803849">
      <w:pPr>
        <w:spacing w:before="240" w:after="200"/>
        <w:rPr>
          <w:rFonts w:ascii="Times New Roman" w:hAnsi="Times New Roman" w:cs="Times New Roman"/>
          <w:b/>
          <w:color w:val="003087"/>
          <w:sz w:val="30"/>
          <w:szCs w:val="30"/>
          <w:lang w:val="fr-FR"/>
        </w:rPr>
      </w:pPr>
      <w:r w:rsidRPr="00DE25E9">
        <w:rPr>
          <w:rFonts w:ascii="Times New Roman" w:hAnsi="Times New Roman" w:cs="Times New Roman"/>
          <w:b/>
          <w:color w:val="003087"/>
          <w:sz w:val="30"/>
          <w:szCs w:val="30"/>
          <w:lang w:val="fr-FR"/>
        </w:rPr>
        <w:t>Check</w:t>
      </w:r>
      <w:r w:rsidR="00803849" w:rsidRPr="00DE25E9">
        <w:rPr>
          <w:rFonts w:ascii="Times New Roman" w:hAnsi="Times New Roman" w:cs="Times New Roman"/>
          <w:b/>
          <w:color w:val="003087"/>
          <w:sz w:val="30"/>
          <w:szCs w:val="30"/>
          <w:lang w:val="fr-FR"/>
        </w:rPr>
        <w:t>-list : Réunions pour faire le point avec l’équipe de clôture du projet</w:t>
      </w:r>
    </w:p>
    <w:tbl>
      <w:tblPr>
        <w:tblStyle w:val="TableGrid"/>
        <w:tblW w:w="0" w:type="auto"/>
        <w:tblLook w:val="04A0" w:firstRow="1" w:lastRow="0" w:firstColumn="1" w:lastColumn="0" w:noHBand="0" w:noVBand="1"/>
      </w:tblPr>
      <w:tblGrid>
        <w:gridCol w:w="9818"/>
      </w:tblGrid>
      <w:tr w:rsidR="00467ACC" w:rsidRPr="00822C3A" w14:paraId="57015B28" w14:textId="77777777" w:rsidTr="00B9474A">
        <w:tc>
          <w:tcPr>
            <w:tcW w:w="10368" w:type="dxa"/>
            <w:tcBorders>
              <w:top w:val="nil"/>
              <w:left w:val="nil"/>
              <w:bottom w:val="nil"/>
              <w:right w:val="nil"/>
            </w:tcBorders>
            <w:shd w:val="clear" w:color="auto" w:fill="EAF1DD" w:themeFill="accent3" w:themeFillTint="33"/>
          </w:tcPr>
          <w:p w14:paraId="1F49A5CE" w14:textId="77777777" w:rsidR="00467ACC" w:rsidRPr="00DE25E9" w:rsidRDefault="00467ACC" w:rsidP="003E5896">
            <w:pPr>
              <w:spacing w:before="120" w:after="60"/>
              <w:ind w:left="86"/>
              <w:rPr>
                <w:rFonts w:asciiTheme="majorHAnsi" w:hAnsiTheme="majorHAnsi" w:cstheme="majorHAnsi"/>
                <w:b/>
                <w:sz w:val="24"/>
                <w:szCs w:val="24"/>
                <w:lang w:val="fr-FR"/>
              </w:rPr>
            </w:pPr>
            <w:r w:rsidRPr="00DE25E9">
              <w:rPr>
                <w:rFonts w:asciiTheme="majorHAnsi" w:hAnsiTheme="majorHAnsi" w:cstheme="majorHAnsi"/>
                <w:b/>
                <w:sz w:val="24"/>
                <w:szCs w:val="24"/>
                <w:lang w:val="fr-FR"/>
              </w:rPr>
              <w:t>INSTRUCTIONS</w:t>
            </w:r>
          </w:p>
          <w:p w14:paraId="63E4AE58" w14:textId="4E20825F" w:rsidR="00467ACC" w:rsidRPr="00DE25E9" w:rsidRDefault="00803849" w:rsidP="00CD3072">
            <w:pPr>
              <w:spacing w:after="120"/>
              <w:ind w:left="86" w:right="101"/>
              <w:rPr>
                <w:rFonts w:asciiTheme="majorHAnsi" w:eastAsia="Times New Roman" w:hAnsiTheme="majorHAnsi" w:cstheme="majorHAnsi"/>
                <w:b/>
                <w:sz w:val="24"/>
                <w:szCs w:val="24"/>
                <w:lang w:val="fr-FR"/>
              </w:rPr>
            </w:pPr>
            <w:r w:rsidRPr="00DE25E9">
              <w:rPr>
                <w:rFonts w:asciiTheme="majorHAnsi" w:hAnsiTheme="majorHAnsi" w:cstheme="majorHAnsi"/>
                <w:sz w:val="24"/>
                <w:szCs w:val="24"/>
                <w:lang w:val="fr-FR"/>
              </w:rPr>
              <w:t>Le</w:t>
            </w:r>
            <w:r w:rsidR="00DD7428" w:rsidRPr="00DE25E9">
              <w:rPr>
                <w:rFonts w:asciiTheme="majorHAnsi" w:hAnsiTheme="majorHAnsi" w:cstheme="majorHAnsi"/>
                <w:sz w:val="24"/>
                <w:szCs w:val="24"/>
                <w:lang w:val="fr-FR"/>
              </w:rPr>
              <w:t xml:space="preserve"> PM/CoP </w:t>
            </w:r>
            <w:r w:rsidRPr="00DE25E9">
              <w:rPr>
                <w:rFonts w:asciiTheme="majorHAnsi" w:hAnsiTheme="majorHAnsi" w:cstheme="majorHAnsi"/>
                <w:sz w:val="24"/>
                <w:szCs w:val="24"/>
                <w:lang w:val="fr-FR"/>
              </w:rPr>
              <w:t xml:space="preserve">ou un autre coordinateur de l’équipe de clôture du projet adapte cette check-list selon les besoins </w:t>
            </w:r>
            <w:r w:rsidR="00CD3072" w:rsidRPr="00DE25E9">
              <w:rPr>
                <w:rFonts w:asciiTheme="majorHAnsi" w:hAnsiTheme="majorHAnsi" w:cstheme="majorHAnsi"/>
                <w:sz w:val="24"/>
                <w:szCs w:val="24"/>
                <w:lang w:val="fr-FR"/>
              </w:rPr>
              <w:t xml:space="preserve">et l’utilise pour guider la discussion pendant les réunions régulières pour faire le point avec l’équipe de clôture du projet. Pour plus d’informations sur les réunions pour faire le point sur la clôture, référez-vous aux directives et ressources de </w:t>
            </w:r>
            <w:r w:rsidR="00CD3072" w:rsidRPr="00822C3A">
              <w:rPr>
                <w:rFonts w:asciiTheme="majorHAnsi" w:hAnsiTheme="majorHAnsi" w:cstheme="majorHAnsi"/>
                <w:sz w:val="24"/>
                <w:szCs w:val="24"/>
                <w:lang w:val="fr-FR"/>
              </w:rPr>
              <w:t xml:space="preserve">la </w:t>
            </w:r>
            <w:hyperlink r:id="rId9" w:history="1">
              <w:r w:rsidR="00CD3072" w:rsidRPr="00822C3A">
                <w:rPr>
                  <w:rStyle w:val="Hyperlink"/>
                  <w:rFonts w:asciiTheme="majorHAnsi" w:hAnsiTheme="majorHAnsi" w:cstheme="majorHAnsi"/>
                  <w:sz w:val="24"/>
                  <w:szCs w:val="24"/>
                  <w:lang w:val="fr-FR"/>
                </w:rPr>
                <w:t>Norme de gestion des projets 16, action clé 3</w:t>
              </w:r>
            </w:hyperlink>
            <w:r w:rsidR="00CD3072" w:rsidRPr="00822C3A">
              <w:rPr>
                <w:rFonts w:asciiTheme="majorHAnsi" w:hAnsiTheme="majorHAnsi" w:cstheme="majorHAnsi"/>
                <w:sz w:val="24"/>
                <w:szCs w:val="24"/>
                <w:lang w:val="fr-FR"/>
              </w:rPr>
              <w:t xml:space="preserve"> de CRS : </w:t>
            </w:r>
            <w:r w:rsidR="00CD3072" w:rsidRPr="00822C3A">
              <w:rPr>
                <w:rFonts w:asciiTheme="majorHAnsi" w:eastAsia="Times New Roman" w:hAnsiTheme="majorHAnsi" w:cstheme="majorHAnsi"/>
                <w:b/>
                <w:sz w:val="24"/>
                <w:szCs w:val="24"/>
                <w:lang w:val="fr-FR"/>
              </w:rPr>
              <w:t>Suivre et gérer de près la mise en œuvre</w:t>
            </w:r>
            <w:r w:rsidR="00CD3072" w:rsidRPr="00DE25E9">
              <w:rPr>
                <w:rFonts w:asciiTheme="majorHAnsi" w:eastAsia="Times New Roman" w:hAnsiTheme="majorHAnsi" w:cstheme="majorHAnsi"/>
                <w:b/>
                <w:sz w:val="24"/>
                <w:szCs w:val="24"/>
                <w:lang w:val="fr-FR"/>
              </w:rPr>
              <w:t xml:space="preserve"> du plan de clôture, en communiquant avec le bailleur de fonds en temps utile.</w:t>
            </w:r>
          </w:p>
        </w:tc>
      </w:tr>
    </w:tbl>
    <w:p w14:paraId="73E31390" w14:textId="56743112" w:rsidR="008318F1" w:rsidRPr="00DE25E9" w:rsidRDefault="00FA0962" w:rsidP="00822C3A">
      <w:pPr>
        <w:spacing w:line="180" w:lineRule="exact"/>
        <w:rPr>
          <w:rFonts w:asciiTheme="majorHAnsi" w:hAnsiTheme="majorHAnsi" w:cstheme="majorHAnsi"/>
          <w:color w:val="000000"/>
          <w:lang w:val="fr-FR"/>
        </w:rPr>
      </w:pPr>
      <w:r w:rsidRPr="00DE25E9">
        <w:rPr>
          <w:rFonts w:asciiTheme="majorHAnsi" w:hAnsiTheme="majorHAnsi" w:cstheme="majorHAnsi"/>
          <w:color w:val="000000"/>
          <w:lang w:val="fr-FR"/>
        </w:rPr>
        <w:t xml:space="preserve"> </w:t>
      </w:r>
    </w:p>
    <w:tbl>
      <w:tblPr>
        <w:tblW w:w="5000" w:type="pct"/>
        <w:tblCellMar>
          <w:left w:w="0" w:type="dxa"/>
          <w:right w:w="0" w:type="dxa"/>
        </w:tblCellMar>
        <w:tblLook w:val="04A0" w:firstRow="1" w:lastRow="0" w:firstColumn="1" w:lastColumn="0" w:noHBand="0" w:noVBand="1"/>
      </w:tblPr>
      <w:tblGrid>
        <w:gridCol w:w="436"/>
        <w:gridCol w:w="9166"/>
      </w:tblGrid>
      <w:tr w:rsidR="004479FA" w:rsidRPr="00822C3A" w14:paraId="5FE029D7" w14:textId="77777777" w:rsidTr="00822C3A">
        <w:trPr>
          <w:trHeight w:val="315"/>
        </w:trPr>
        <w:sdt>
          <w:sdtPr>
            <w:rPr>
              <w:rFonts w:asciiTheme="majorHAnsi" w:hAnsiTheme="majorHAnsi" w:cstheme="majorHAnsi"/>
              <w:color w:val="auto"/>
              <w:sz w:val="24"/>
              <w:szCs w:val="24"/>
              <w:lang w:val="fr-FR"/>
            </w:rPr>
            <w:id w:val="1221250374"/>
            <w14:checkbox>
              <w14:checked w14:val="0"/>
              <w14:checkedState w14:val="2612" w14:font="MS Gothic"/>
              <w14:uncheckedState w14:val="2610" w14:font="MS Gothic"/>
            </w14:checkbox>
          </w:sdtPr>
          <w:sdtEndPr/>
          <w:sdtContent>
            <w:tc>
              <w:tcPr>
                <w:tcW w:w="227" w:type="pct"/>
              </w:tcPr>
              <w:p w14:paraId="1FF0823F" w14:textId="4728472E" w:rsidR="004452E8" w:rsidRPr="00822C3A" w:rsidRDefault="000764B2" w:rsidP="000764B2">
                <w:pPr>
                  <w:pStyle w:val="Checkbox"/>
                  <w:spacing w:after="120"/>
                  <w:rPr>
                    <w:rFonts w:asciiTheme="majorHAnsi" w:hAnsiTheme="majorHAnsi" w:cstheme="majorHAnsi"/>
                    <w:color w:val="auto"/>
                    <w:sz w:val="24"/>
                    <w:szCs w:val="24"/>
                    <w:lang w:val="fr-FR"/>
                  </w:rPr>
                </w:pPr>
                <w:r w:rsidRPr="00822C3A">
                  <w:rPr>
                    <w:rFonts w:ascii="MS Gothic" w:eastAsia="MS Gothic" w:hAnsi="MS Gothic" w:cstheme="majorHAnsi" w:hint="eastAsia"/>
                    <w:color w:val="auto"/>
                    <w:sz w:val="24"/>
                    <w:szCs w:val="24"/>
                    <w:lang w:val="fr-FR"/>
                  </w:rPr>
                  <w:t>☐</w:t>
                </w:r>
              </w:p>
            </w:tc>
          </w:sdtContent>
        </w:sdt>
        <w:tc>
          <w:tcPr>
            <w:tcW w:w="4773" w:type="pct"/>
            <w:vAlign w:val="center"/>
          </w:tcPr>
          <w:p w14:paraId="68C16F85" w14:textId="0917CAFB" w:rsidR="004479FA" w:rsidRPr="00822C3A" w:rsidRDefault="0041296E" w:rsidP="00822C3A">
            <w:pPr>
              <w:pStyle w:val="CommentText"/>
              <w:spacing w:before="80" w:after="200"/>
              <w:ind w:right="-30"/>
              <w:rPr>
                <w:rFonts w:asciiTheme="majorHAnsi" w:hAnsiTheme="majorHAnsi" w:cstheme="majorBidi"/>
                <w:sz w:val="24"/>
                <w:szCs w:val="24"/>
                <w:lang w:val="fr-FR"/>
              </w:rPr>
            </w:pPr>
            <w:r w:rsidRPr="00822C3A">
              <w:rPr>
                <w:rFonts w:asciiTheme="majorHAnsi" w:hAnsiTheme="majorHAnsi" w:cstheme="majorBidi"/>
                <w:sz w:val="24"/>
                <w:szCs w:val="24"/>
                <w:lang w:val="fr-FR"/>
              </w:rPr>
              <w:t xml:space="preserve">Voir </w:t>
            </w:r>
            <w:r w:rsidRPr="00822C3A">
              <w:rPr>
                <w:rFonts w:asciiTheme="majorHAnsi" w:hAnsiTheme="majorHAnsi" w:cstheme="majorBidi"/>
                <w:b/>
                <w:sz w:val="24"/>
                <w:szCs w:val="24"/>
                <w:lang w:val="fr-FR"/>
              </w:rPr>
              <w:t>où en sont les mesures à prendre</w:t>
            </w:r>
            <w:r w:rsidRPr="00822C3A">
              <w:rPr>
                <w:rFonts w:asciiTheme="majorHAnsi" w:hAnsiTheme="majorHAnsi" w:cstheme="majorBidi"/>
                <w:sz w:val="24"/>
                <w:szCs w:val="24"/>
                <w:lang w:val="fr-FR"/>
              </w:rPr>
              <w:t xml:space="preserve"> décidées à la </w:t>
            </w:r>
            <w:r w:rsidR="00BE0DD0" w:rsidRPr="00822C3A">
              <w:rPr>
                <w:rFonts w:asciiTheme="majorHAnsi" w:hAnsiTheme="majorHAnsi" w:cstheme="majorBidi"/>
                <w:sz w:val="24"/>
                <w:szCs w:val="24"/>
                <w:lang w:val="fr-FR"/>
              </w:rPr>
              <w:t xml:space="preserve">précédente </w:t>
            </w:r>
            <w:r w:rsidRPr="00822C3A">
              <w:rPr>
                <w:rFonts w:asciiTheme="majorHAnsi" w:hAnsiTheme="majorHAnsi" w:cstheme="majorBidi"/>
                <w:sz w:val="24"/>
                <w:szCs w:val="24"/>
                <w:lang w:val="fr-FR"/>
              </w:rPr>
              <w:t>réunion pour faire le point</w:t>
            </w:r>
          </w:p>
        </w:tc>
      </w:tr>
      <w:tr w:rsidR="004479FA" w:rsidRPr="00822C3A" w14:paraId="533206B3" w14:textId="77777777" w:rsidTr="00822C3A">
        <w:trPr>
          <w:trHeight w:val="315"/>
        </w:trPr>
        <w:sdt>
          <w:sdtPr>
            <w:rPr>
              <w:rFonts w:asciiTheme="majorHAnsi" w:hAnsiTheme="majorHAnsi" w:cstheme="majorHAnsi"/>
              <w:color w:val="auto"/>
              <w:sz w:val="24"/>
              <w:szCs w:val="24"/>
              <w:lang w:val="fr-FR"/>
            </w:rPr>
            <w:id w:val="493689389"/>
            <w14:checkbox>
              <w14:checked w14:val="0"/>
              <w14:checkedState w14:val="2612" w14:font="MS Gothic"/>
              <w14:uncheckedState w14:val="2610" w14:font="MS Gothic"/>
            </w14:checkbox>
          </w:sdtPr>
          <w:sdtEndPr/>
          <w:sdtContent>
            <w:tc>
              <w:tcPr>
                <w:tcW w:w="227" w:type="pct"/>
              </w:tcPr>
              <w:p w14:paraId="6086A298" w14:textId="74BCBF87" w:rsidR="004452E8" w:rsidRPr="00822C3A" w:rsidRDefault="004452E8" w:rsidP="000764B2">
                <w:pPr>
                  <w:pStyle w:val="Checkbox"/>
                  <w:spacing w:after="120"/>
                  <w:rPr>
                    <w:rFonts w:asciiTheme="majorHAnsi" w:hAnsiTheme="majorHAnsi" w:cstheme="majorHAnsi"/>
                    <w:color w:val="auto"/>
                    <w:sz w:val="24"/>
                    <w:szCs w:val="24"/>
                    <w:lang w:val="fr-FR"/>
                  </w:rPr>
                </w:pPr>
                <w:r w:rsidRPr="00822C3A">
                  <w:rPr>
                    <w:rFonts w:eastAsia="MS Gothic"/>
                    <w:color w:val="auto"/>
                    <w:sz w:val="24"/>
                    <w:szCs w:val="24"/>
                    <w:lang w:val="fr-FR"/>
                  </w:rPr>
                  <w:t>☐</w:t>
                </w:r>
              </w:p>
            </w:tc>
          </w:sdtContent>
        </w:sdt>
        <w:tc>
          <w:tcPr>
            <w:tcW w:w="4773" w:type="pct"/>
          </w:tcPr>
          <w:p w14:paraId="4468DD4C" w14:textId="0671AE7D" w:rsidR="004452E8" w:rsidRPr="00822C3A" w:rsidRDefault="004452E8" w:rsidP="00822C3A">
            <w:pPr>
              <w:pStyle w:val="List"/>
              <w:spacing w:before="80"/>
              <w:ind w:right="-30"/>
              <w:rPr>
                <w:rFonts w:asciiTheme="majorHAnsi" w:hAnsiTheme="majorHAnsi" w:cstheme="majorHAnsi"/>
                <w:bCs/>
                <w:color w:val="auto"/>
                <w:sz w:val="24"/>
                <w:szCs w:val="24"/>
                <w:lang w:val="fr-FR"/>
              </w:rPr>
            </w:pPr>
            <w:r w:rsidRPr="00822C3A">
              <w:rPr>
                <w:rFonts w:asciiTheme="majorHAnsi" w:hAnsiTheme="majorHAnsi" w:cstheme="majorHAnsi"/>
                <w:bCs/>
                <w:color w:val="auto"/>
                <w:sz w:val="24"/>
                <w:szCs w:val="24"/>
                <w:lang w:val="fr-FR"/>
              </w:rPr>
              <w:t>Identif</w:t>
            </w:r>
            <w:r w:rsidR="0041296E" w:rsidRPr="00822C3A">
              <w:rPr>
                <w:rFonts w:asciiTheme="majorHAnsi" w:hAnsiTheme="majorHAnsi" w:cstheme="majorHAnsi"/>
                <w:bCs/>
                <w:color w:val="auto"/>
                <w:sz w:val="24"/>
                <w:szCs w:val="24"/>
                <w:lang w:val="fr-FR"/>
              </w:rPr>
              <w:t xml:space="preserve">ier les éventuelles </w:t>
            </w:r>
            <w:r w:rsidR="0041296E" w:rsidRPr="00822C3A">
              <w:rPr>
                <w:rFonts w:asciiTheme="majorHAnsi" w:hAnsiTheme="majorHAnsi" w:cstheme="majorHAnsi"/>
                <w:b/>
                <w:bCs/>
                <w:color w:val="auto"/>
                <w:sz w:val="24"/>
                <w:szCs w:val="24"/>
                <w:lang w:val="fr-FR"/>
              </w:rPr>
              <w:t>activités planifiées en retard</w:t>
            </w:r>
            <w:r w:rsidR="00B37538" w:rsidRPr="00822C3A">
              <w:rPr>
                <w:rStyle w:val="FootnoteReference"/>
                <w:rFonts w:asciiTheme="majorHAnsi" w:hAnsiTheme="majorHAnsi" w:cstheme="majorHAnsi"/>
                <w:b/>
                <w:bCs/>
                <w:color w:val="auto"/>
                <w:sz w:val="24"/>
                <w:szCs w:val="24"/>
                <w:lang w:val="fr-FR"/>
              </w:rPr>
              <w:footnoteReference w:id="1"/>
            </w:r>
            <w:r w:rsidRPr="00822C3A">
              <w:rPr>
                <w:rFonts w:asciiTheme="majorHAnsi" w:hAnsiTheme="majorHAnsi" w:cstheme="majorHAnsi"/>
                <w:bCs/>
                <w:color w:val="auto"/>
                <w:sz w:val="24"/>
                <w:szCs w:val="24"/>
                <w:lang w:val="fr-FR"/>
              </w:rPr>
              <w:t xml:space="preserve"> </w:t>
            </w:r>
            <w:r w:rsidR="0041296E" w:rsidRPr="00822C3A">
              <w:rPr>
                <w:rFonts w:asciiTheme="majorHAnsi" w:hAnsiTheme="majorHAnsi" w:cstheme="majorHAnsi"/>
                <w:bCs/>
                <w:color w:val="auto"/>
                <w:sz w:val="24"/>
                <w:szCs w:val="24"/>
                <w:lang w:val="fr-FR"/>
              </w:rPr>
              <w:t>et discuter de :</w:t>
            </w:r>
          </w:p>
          <w:p w14:paraId="3A1991C3" w14:textId="0F06779B" w:rsidR="0041296E" w:rsidRPr="00822C3A" w:rsidRDefault="0041296E" w:rsidP="00822C3A">
            <w:pPr>
              <w:pStyle w:val="CommentText"/>
              <w:numPr>
                <w:ilvl w:val="0"/>
                <w:numId w:val="24"/>
              </w:numPr>
              <w:ind w:right="-30"/>
              <w:rPr>
                <w:rFonts w:asciiTheme="majorHAnsi" w:hAnsiTheme="majorHAnsi" w:cstheme="majorHAnsi"/>
                <w:bCs/>
                <w:sz w:val="24"/>
                <w:szCs w:val="24"/>
                <w:lang w:val="fr-FR"/>
              </w:rPr>
            </w:pPr>
            <w:r w:rsidRPr="00822C3A">
              <w:rPr>
                <w:rFonts w:asciiTheme="majorHAnsi" w:hAnsiTheme="majorHAnsi" w:cstheme="majorHAnsi"/>
                <w:b/>
                <w:bCs/>
                <w:sz w:val="24"/>
                <w:szCs w:val="24"/>
                <w:lang w:val="fr-FR"/>
              </w:rPr>
              <w:t xml:space="preserve">Qui </w:t>
            </w:r>
            <w:r w:rsidRPr="00822C3A">
              <w:rPr>
                <w:rFonts w:asciiTheme="majorHAnsi" w:hAnsiTheme="majorHAnsi" w:cstheme="majorHAnsi"/>
                <w:bCs/>
                <w:sz w:val="24"/>
                <w:szCs w:val="24"/>
                <w:lang w:val="fr-FR"/>
              </w:rPr>
              <w:t>fera</w:t>
            </w:r>
            <w:r w:rsidRPr="00822C3A">
              <w:rPr>
                <w:rFonts w:asciiTheme="majorHAnsi" w:hAnsiTheme="majorHAnsi" w:cstheme="majorHAnsi"/>
                <w:b/>
                <w:bCs/>
                <w:sz w:val="24"/>
                <w:szCs w:val="24"/>
                <w:lang w:val="fr-FR"/>
              </w:rPr>
              <w:t xml:space="preserve"> quoi</w:t>
            </w:r>
            <w:r w:rsidRPr="00822C3A">
              <w:rPr>
                <w:rFonts w:asciiTheme="majorHAnsi" w:hAnsiTheme="majorHAnsi" w:cstheme="majorHAnsi"/>
                <w:bCs/>
                <w:sz w:val="24"/>
                <w:szCs w:val="24"/>
                <w:lang w:val="fr-FR"/>
              </w:rPr>
              <w:t xml:space="preserve"> et </w:t>
            </w:r>
            <w:r w:rsidRPr="00822C3A">
              <w:rPr>
                <w:rFonts w:asciiTheme="majorHAnsi" w:hAnsiTheme="majorHAnsi" w:cstheme="majorHAnsi"/>
                <w:b/>
                <w:bCs/>
                <w:sz w:val="24"/>
                <w:szCs w:val="24"/>
                <w:lang w:val="fr-FR"/>
              </w:rPr>
              <w:t>quand</w:t>
            </w:r>
            <w:r w:rsidRPr="00822C3A">
              <w:rPr>
                <w:rFonts w:asciiTheme="majorHAnsi" w:hAnsiTheme="majorHAnsi" w:cstheme="majorHAnsi"/>
                <w:bCs/>
                <w:sz w:val="24"/>
                <w:szCs w:val="24"/>
                <w:lang w:val="fr-FR"/>
              </w:rPr>
              <w:t xml:space="preserve"> pour remettre l’activité sur les rails</w:t>
            </w:r>
          </w:p>
          <w:p w14:paraId="28189C54" w14:textId="30D00A1C" w:rsidR="004452E8" w:rsidRPr="00822C3A" w:rsidRDefault="0041296E" w:rsidP="00822C3A">
            <w:pPr>
              <w:pStyle w:val="CommentText"/>
              <w:numPr>
                <w:ilvl w:val="0"/>
                <w:numId w:val="24"/>
              </w:numPr>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 xml:space="preserve">Une </w:t>
            </w:r>
            <w:r w:rsidRPr="00822C3A">
              <w:rPr>
                <w:rFonts w:asciiTheme="majorHAnsi" w:hAnsiTheme="majorHAnsi" w:cstheme="majorHAnsi"/>
                <w:b/>
                <w:bCs/>
                <w:sz w:val="24"/>
                <w:szCs w:val="24"/>
                <w:lang w:val="fr-FR"/>
              </w:rPr>
              <w:t>date révisée d’achèvement</w:t>
            </w:r>
            <w:r w:rsidRPr="00822C3A">
              <w:rPr>
                <w:rFonts w:asciiTheme="majorHAnsi" w:hAnsiTheme="majorHAnsi" w:cstheme="majorHAnsi"/>
                <w:bCs/>
                <w:sz w:val="24"/>
                <w:szCs w:val="24"/>
                <w:lang w:val="fr-FR"/>
              </w:rPr>
              <w:t xml:space="preserve"> réaliste, au besoin</w:t>
            </w:r>
          </w:p>
        </w:tc>
      </w:tr>
      <w:tr w:rsidR="004479FA" w:rsidRPr="00822C3A" w14:paraId="13FCB21E" w14:textId="77777777" w:rsidTr="00822C3A">
        <w:trPr>
          <w:trHeight w:val="315"/>
        </w:trPr>
        <w:sdt>
          <w:sdtPr>
            <w:rPr>
              <w:rFonts w:asciiTheme="majorHAnsi" w:hAnsiTheme="majorHAnsi" w:cstheme="majorHAnsi"/>
              <w:color w:val="auto"/>
              <w:sz w:val="24"/>
              <w:szCs w:val="24"/>
              <w:lang w:val="fr-FR"/>
            </w:rPr>
            <w:id w:val="443198980"/>
            <w14:checkbox>
              <w14:checked w14:val="0"/>
              <w14:checkedState w14:val="2612" w14:font="MS Gothic"/>
              <w14:uncheckedState w14:val="2610" w14:font="MS Gothic"/>
            </w14:checkbox>
          </w:sdtPr>
          <w:sdtEndPr/>
          <w:sdtContent>
            <w:tc>
              <w:tcPr>
                <w:tcW w:w="227" w:type="pct"/>
              </w:tcPr>
              <w:p w14:paraId="28FFC14E" w14:textId="01F9CBF9" w:rsidR="004452E8" w:rsidRPr="00822C3A" w:rsidRDefault="005167FE" w:rsidP="000764B2">
                <w:pPr>
                  <w:pStyle w:val="Checkbox"/>
                  <w:spacing w:after="120"/>
                  <w:rPr>
                    <w:rFonts w:asciiTheme="majorHAnsi" w:eastAsia="MS Gothic" w:hAnsiTheme="majorHAnsi" w:cstheme="majorHAnsi"/>
                    <w:color w:val="auto"/>
                    <w:sz w:val="24"/>
                    <w:szCs w:val="24"/>
                    <w:lang w:val="fr-FR"/>
                  </w:rPr>
                </w:pPr>
                <w:r w:rsidRPr="00822C3A">
                  <w:rPr>
                    <w:rFonts w:ascii="MS Gothic" w:eastAsia="MS Gothic" w:hAnsi="MS Gothic" w:cstheme="majorHAnsi" w:hint="eastAsia"/>
                    <w:color w:val="auto"/>
                    <w:sz w:val="24"/>
                    <w:szCs w:val="24"/>
                    <w:lang w:val="fr-FR"/>
                  </w:rPr>
                  <w:t>☐</w:t>
                </w:r>
              </w:p>
            </w:tc>
          </w:sdtContent>
        </w:sdt>
        <w:tc>
          <w:tcPr>
            <w:tcW w:w="4773" w:type="pct"/>
          </w:tcPr>
          <w:p w14:paraId="3820A5D8" w14:textId="1010AC10" w:rsidR="0041296E" w:rsidRPr="00822C3A" w:rsidRDefault="0041296E" w:rsidP="00822C3A">
            <w:pPr>
              <w:pStyle w:val="CommentText"/>
              <w:spacing w:before="8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 xml:space="preserve">Voir </w:t>
            </w:r>
            <w:r w:rsidRPr="00822C3A">
              <w:rPr>
                <w:rFonts w:asciiTheme="majorHAnsi" w:hAnsiTheme="majorHAnsi" w:cstheme="majorHAnsi"/>
                <w:b/>
                <w:bCs/>
                <w:sz w:val="24"/>
                <w:szCs w:val="24"/>
                <w:lang w:val="fr-FR"/>
              </w:rPr>
              <w:t>où en sont les approbations</w:t>
            </w:r>
            <w:r w:rsidRPr="00822C3A">
              <w:rPr>
                <w:rFonts w:asciiTheme="majorHAnsi" w:hAnsiTheme="majorHAnsi" w:cstheme="majorHAnsi"/>
                <w:bCs/>
                <w:sz w:val="24"/>
                <w:szCs w:val="24"/>
                <w:lang w:val="fr-FR"/>
              </w:rPr>
              <w:t xml:space="preserve"> nécessaires (internes ou du bailleur de fonds) pour faire progresser les actions de clôture</w:t>
            </w:r>
          </w:p>
          <w:p w14:paraId="76A78741" w14:textId="5CC495C4" w:rsidR="004452E8" w:rsidRPr="00822C3A" w:rsidRDefault="0041296E" w:rsidP="00822C3A">
            <w:pPr>
              <w:pStyle w:val="CommentText"/>
              <w:numPr>
                <w:ilvl w:val="0"/>
                <w:numId w:val="25"/>
              </w:numPr>
              <w:spacing w:after="20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Pour les approbations en attente, voir qui doit faire un suivi, avec qui est quand</w:t>
            </w:r>
            <w:r w:rsidR="004452E8" w:rsidRPr="00822C3A">
              <w:rPr>
                <w:rFonts w:asciiTheme="majorHAnsi" w:hAnsiTheme="majorHAnsi" w:cstheme="majorHAnsi"/>
                <w:bCs/>
                <w:sz w:val="24"/>
                <w:szCs w:val="24"/>
                <w:lang w:val="fr-FR"/>
              </w:rPr>
              <w:t xml:space="preserve"> </w:t>
            </w:r>
          </w:p>
        </w:tc>
      </w:tr>
      <w:tr w:rsidR="004479FA" w:rsidRPr="00822C3A" w14:paraId="4BC86C00" w14:textId="77777777" w:rsidTr="00822C3A">
        <w:trPr>
          <w:trHeight w:val="315"/>
        </w:trPr>
        <w:sdt>
          <w:sdtPr>
            <w:rPr>
              <w:rFonts w:asciiTheme="majorHAnsi" w:hAnsiTheme="majorHAnsi" w:cstheme="majorHAnsi"/>
              <w:color w:val="auto"/>
              <w:sz w:val="24"/>
              <w:szCs w:val="24"/>
              <w:lang w:val="fr-FR"/>
            </w:rPr>
            <w:id w:val="1398021009"/>
            <w14:checkbox>
              <w14:checked w14:val="0"/>
              <w14:checkedState w14:val="2612" w14:font="MS Gothic"/>
              <w14:uncheckedState w14:val="2610" w14:font="MS Gothic"/>
            </w14:checkbox>
          </w:sdtPr>
          <w:sdtEndPr/>
          <w:sdtContent>
            <w:tc>
              <w:tcPr>
                <w:tcW w:w="227" w:type="pct"/>
              </w:tcPr>
              <w:p w14:paraId="2F0AB730" w14:textId="7980F596" w:rsidR="004452E8" w:rsidRPr="00822C3A" w:rsidRDefault="004452E8" w:rsidP="000764B2">
                <w:pPr>
                  <w:pStyle w:val="Checkbox"/>
                  <w:spacing w:after="120"/>
                  <w:rPr>
                    <w:rFonts w:asciiTheme="majorHAnsi" w:eastAsia="MS Gothic" w:hAnsiTheme="majorHAnsi" w:cstheme="majorHAnsi"/>
                    <w:color w:val="auto"/>
                    <w:sz w:val="24"/>
                    <w:szCs w:val="24"/>
                    <w:lang w:val="fr-FR"/>
                  </w:rPr>
                </w:pPr>
                <w:r w:rsidRPr="00822C3A">
                  <w:rPr>
                    <w:rFonts w:eastAsia="MS Gothic"/>
                    <w:color w:val="auto"/>
                    <w:sz w:val="24"/>
                    <w:szCs w:val="24"/>
                    <w:lang w:val="fr-FR"/>
                  </w:rPr>
                  <w:t>☐</w:t>
                </w:r>
              </w:p>
            </w:tc>
          </w:sdtContent>
        </w:sdt>
        <w:tc>
          <w:tcPr>
            <w:tcW w:w="4773" w:type="pct"/>
          </w:tcPr>
          <w:p w14:paraId="523FB30C" w14:textId="6ABFD0C9" w:rsidR="00DE25E9" w:rsidRPr="00822C3A" w:rsidRDefault="004452E8" w:rsidP="00822C3A">
            <w:pPr>
              <w:pStyle w:val="CommentText"/>
              <w:spacing w:before="8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Discu</w:t>
            </w:r>
            <w:r w:rsidR="00DE25E9" w:rsidRPr="00822C3A">
              <w:rPr>
                <w:rFonts w:asciiTheme="majorHAnsi" w:hAnsiTheme="majorHAnsi" w:cstheme="majorHAnsi"/>
                <w:bCs/>
                <w:sz w:val="24"/>
                <w:szCs w:val="24"/>
                <w:lang w:val="fr-FR"/>
              </w:rPr>
              <w:t xml:space="preserve">ter des </w:t>
            </w:r>
            <w:r w:rsidR="00DE25E9" w:rsidRPr="00822C3A">
              <w:rPr>
                <w:rFonts w:asciiTheme="majorHAnsi" w:hAnsiTheme="majorHAnsi" w:cstheme="majorHAnsi"/>
                <w:b/>
                <w:bCs/>
                <w:sz w:val="24"/>
                <w:szCs w:val="24"/>
                <w:lang w:val="fr-FR"/>
              </w:rPr>
              <w:t xml:space="preserve">questions ou préoccupations </w:t>
            </w:r>
            <w:r w:rsidR="00DE25E9" w:rsidRPr="00822C3A">
              <w:rPr>
                <w:rFonts w:asciiTheme="majorHAnsi" w:hAnsiTheme="majorHAnsi" w:cstheme="majorHAnsi"/>
                <w:bCs/>
                <w:sz w:val="24"/>
                <w:szCs w:val="24"/>
                <w:lang w:val="fr-FR"/>
              </w:rPr>
              <w:t>relatives aux activités de clôture</w:t>
            </w:r>
          </w:p>
          <w:p w14:paraId="49228155" w14:textId="6B5433CF" w:rsidR="004452E8" w:rsidRPr="00822C3A" w:rsidRDefault="00DE25E9" w:rsidP="00822C3A">
            <w:pPr>
              <w:pStyle w:val="CommentText"/>
              <w:numPr>
                <w:ilvl w:val="0"/>
                <w:numId w:val="25"/>
              </w:numPr>
              <w:spacing w:after="20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Si l’équipe ne peut pas répondre pleinement à une question ou à une préoccupation, voir qui doit faire le suivi, avec qui, pour résoudre la question ou la préoccupation</w:t>
            </w:r>
          </w:p>
        </w:tc>
      </w:tr>
      <w:tr w:rsidR="004479FA" w:rsidRPr="00822C3A" w14:paraId="12085AF8" w14:textId="77777777" w:rsidTr="00822C3A">
        <w:trPr>
          <w:trHeight w:val="315"/>
        </w:trPr>
        <w:sdt>
          <w:sdtPr>
            <w:rPr>
              <w:rFonts w:asciiTheme="majorHAnsi" w:hAnsiTheme="majorHAnsi" w:cstheme="majorHAnsi"/>
              <w:color w:val="auto"/>
              <w:sz w:val="24"/>
              <w:szCs w:val="24"/>
              <w:lang w:val="fr-FR"/>
            </w:rPr>
            <w:id w:val="1400944603"/>
            <w14:checkbox>
              <w14:checked w14:val="0"/>
              <w14:checkedState w14:val="2612" w14:font="MS Gothic"/>
              <w14:uncheckedState w14:val="2610" w14:font="MS Gothic"/>
            </w14:checkbox>
          </w:sdtPr>
          <w:sdtEndPr/>
          <w:sdtContent>
            <w:tc>
              <w:tcPr>
                <w:tcW w:w="227" w:type="pct"/>
              </w:tcPr>
              <w:p w14:paraId="42DDCBE0" w14:textId="558D6D78" w:rsidR="004452E8" w:rsidRPr="00822C3A" w:rsidRDefault="004452E8" w:rsidP="000764B2">
                <w:pPr>
                  <w:pStyle w:val="Checkbox"/>
                  <w:spacing w:after="120"/>
                  <w:rPr>
                    <w:rFonts w:asciiTheme="majorHAnsi" w:eastAsia="MS Gothic" w:hAnsiTheme="majorHAnsi" w:cstheme="majorHAnsi"/>
                    <w:color w:val="auto"/>
                    <w:sz w:val="24"/>
                    <w:szCs w:val="24"/>
                    <w:lang w:val="fr-FR"/>
                  </w:rPr>
                </w:pPr>
                <w:r w:rsidRPr="00822C3A">
                  <w:rPr>
                    <w:rFonts w:eastAsia="MS Gothic"/>
                    <w:color w:val="auto"/>
                    <w:sz w:val="24"/>
                    <w:szCs w:val="24"/>
                    <w:lang w:val="fr-FR"/>
                  </w:rPr>
                  <w:t>☐</w:t>
                </w:r>
              </w:p>
            </w:tc>
          </w:sdtContent>
        </w:sdt>
        <w:tc>
          <w:tcPr>
            <w:tcW w:w="4773" w:type="pct"/>
          </w:tcPr>
          <w:p w14:paraId="2D56799E" w14:textId="137BCE9F" w:rsidR="004452E8" w:rsidRPr="00822C3A" w:rsidRDefault="00755659" w:rsidP="00822C3A">
            <w:pPr>
              <w:pStyle w:val="CommentText"/>
              <w:spacing w:before="8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 xml:space="preserve">Étudier les éventuels problèmes de clôture pour </w:t>
            </w:r>
            <w:r w:rsidRPr="00822C3A">
              <w:rPr>
                <w:rFonts w:asciiTheme="majorHAnsi" w:hAnsiTheme="majorHAnsi" w:cstheme="majorHAnsi"/>
                <w:b/>
                <w:bCs/>
                <w:sz w:val="24"/>
                <w:szCs w:val="24"/>
                <w:lang w:val="fr-FR"/>
              </w:rPr>
              <w:t>faire un suivi avec les partenaires</w:t>
            </w:r>
          </w:p>
          <w:p w14:paraId="51E324D2" w14:textId="2D238E51" w:rsidR="004452E8" w:rsidRPr="00822C3A" w:rsidRDefault="00755659" w:rsidP="00822C3A">
            <w:pPr>
              <w:pStyle w:val="CommentText"/>
              <w:numPr>
                <w:ilvl w:val="0"/>
                <w:numId w:val="25"/>
              </w:numPr>
              <w:spacing w:after="20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 xml:space="preserve">Déterminer quel est le problème, le partenaire, qui fera le suivi et quand </w:t>
            </w:r>
          </w:p>
        </w:tc>
      </w:tr>
      <w:tr w:rsidR="004479FA" w:rsidRPr="00822C3A" w14:paraId="5FED4E2E" w14:textId="77777777" w:rsidTr="00822C3A">
        <w:trPr>
          <w:trHeight w:val="315"/>
        </w:trPr>
        <w:sdt>
          <w:sdtPr>
            <w:rPr>
              <w:rFonts w:asciiTheme="majorHAnsi" w:hAnsiTheme="majorHAnsi" w:cstheme="majorHAnsi"/>
              <w:color w:val="auto"/>
              <w:sz w:val="24"/>
              <w:szCs w:val="24"/>
              <w:lang w:val="fr-FR"/>
            </w:rPr>
            <w:id w:val="-807555365"/>
            <w14:checkbox>
              <w14:checked w14:val="0"/>
              <w14:checkedState w14:val="2612" w14:font="MS Gothic"/>
              <w14:uncheckedState w14:val="2610" w14:font="MS Gothic"/>
            </w14:checkbox>
          </w:sdtPr>
          <w:sdtEndPr/>
          <w:sdtContent>
            <w:tc>
              <w:tcPr>
                <w:tcW w:w="227" w:type="pct"/>
              </w:tcPr>
              <w:p w14:paraId="5F275BD9" w14:textId="03D089A4" w:rsidR="004452E8" w:rsidRPr="00822C3A" w:rsidRDefault="004452E8" w:rsidP="000764B2">
                <w:pPr>
                  <w:pStyle w:val="Checkbox"/>
                  <w:spacing w:after="120"/>
                  <w:rPr>
                    <w:rFonts w:asciiTheme="majorHAnsi" w:eastAsia="MS Gothic" w:hAnsiTheme="majorHAnsi" w:cstheme="majorHAnsi"/>
                    <w:color w:val="auto"/>
                    <w:sz w:val="24"/>
                    <w:szCs w:val="24"/>
                    <w:lang w:val="fr-FR"/>
                  </w:rPr>
                </w:pPr>
                <w:r w:rsidRPr="00822C3A">
                  <w:rPr>
                    <w:rFonts w:eastAsia="MS Gothic"/>
                    <w:color w:val="auto"/>
                    <w:sz w:val="24"/>
                    <w:szCs w:val="24"/>
                    <w:lang w:val="fr-FR"/>
                  </w:rPr>
                  <w:t>☐</w:t>
                </w:r>
              </w:p>
            </w:tc>
          </w:sdtContent>
        </w:sdt>
        <w:tc>
          <w:tcPr>
            <w:tcW w:w="4773" w:type="pct"/>
          </w:tcPr>
          <w:p w14:paraId="03FB6F66" w14:textId="246A156B" w:rsidR="004452E8" w:rsidRPr="00822C3A" w:rsidRDefault="00F24977" w:rsidP="00822C3A">
            <w:pPr>
              <w:pStyle w:val="CommentText"/>
              <w:spacing w:before="80" w:after="20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Discu</w:t>
            </w:r>
            <w:r w:rsidR="00755659" w:rsidRPr="00822C3A">
              <w:rPr>
                <w:rFonts w:asciiTheme="majorHAnsi" w:hAnsiTheme="majorHAnsi" w:cstheme="majorHAnsi"/>
                <w:bCs/>
                <w:sz w:val="24"/>
                <w:szCs w:val="24"/>
                <w:lang w:val="fr-FR"/>
              </w:rPr>
              <w:t xml:space="preserve">ter des </w:t>
            </w:r>
            <w:r w:rsidR="00755659" w:rsidRPr="00822C3A">
              <w:rPr>
                <w:rFonts w:asciiTheme="majorHAnsi" w:hAnsiTheme="majorHAnsi" w:cstheme="majorHAnsi"/>
                <w:b/>
                <w:bCs/>
                <w:sz w:val="24"/>
                <w:szCs w:val="24"/>
                <w:lang w:val="fr-FR"/>
              </w:rPr>
              <w:t xml:space="preserve">changements dans le personnel, des congés des employés et d’autres questions relatives au personnel </w:t>
            </w:r>
            <w:r w:rsidR="00755659" w:rsidRPr="00822C3A">
              <w:rPr>
                <w:rFonts w:asciiTheme="majorHAnsi" w:hAnsiTheme="majorHAnsi" w:cstheme="majorHAnsi"/>
                <w:bCs/>
                <w:sz w:val="24"/>
                <w:szCs w:val="24"/>
                <w:lang w:val="fr-FR"/>
              </w:rPr>
              <w:t>qui peuvent avoir un effet sur la réalisation des activités du plan de clôture du projet</w:t>
            </w:r>
            <w:r w:rsidRPr="00822C3A">
              <w:rPr>
                <w:rFonts w:asciiTheme="majorHAnsi" w:hAnsiTheme="majorHAnsi" w:cstheme="majorHAnsi"/>
                <w:bCs/>
                <w:sz w:val="24"/>
                <w:szCs w:val="24"/>
                <w:lang w:val="fr-FR"/>
              </w:rPr>
              <w:t xml:space="preserve"> </w:t>
            </w:r>
          </w:p>
        </w:tc>
      </w:tr>
      <w:tr w:rsidR="000764B2" w:rsidRPr="00822C3A" w14:paraId="5A40313F" w14:textId="77777777" w:rsidTr="00822C3A">
        <w:trPr>
          <w:trHeight w:val="315"/>
        </w:trPr>
        <w:sdt>
          <w:sdtPr>
            <w:rPr>
              <w:rFonts w:asciiTheme="majorHAnsi" w:hAnsiTheme="majorHAnsi" w:cstheme="majorHAnsi"/>
              <w:color w:val="auto"/>
              <w:sz w:val="24"/>
              <w:szCs w:val="24"/>
              <w:lang w:val="fr-FR"/>
            </w:rPr>
            <w:id w:val="-154616133"/>
            <w14:checkbox>
              <w14:checked w14:val="0"/>
              <w14:checkedState w14:val="2612" w14:font="MS Gothic"/>
              <w14:uncheckedState w14:val="2610" w14:font="MS Gothic"/>
            </w14:checkbox>
          </w:sdtPr>
          <w:sdtEndPr/>
          <w:sdtContent>
            <w:tc>
              <w:tcPr>
                <w:tcW w:w="227" w:type="pct"/>
              </w:tcPr>
              <w:p w14:paraId="58D4ADE6" w14:textId="3A55252D" w:rsidR="000764B2" w:rsidRPr="00822C3A" w:rsidRDefault="000764B2" w:rsidP="000764B2">
                <w:pPr>
                  <w:pStyle w:val="Checkbox"/>
                  <w:spacing w:after="120"/>
                  <w:rPr>
                    <w:rFonts w:asciiTheme="majorHAnsi" w:hAnsiTheme="majorHAnsi" w:cstheme="majorHAnsi"/>
                    <w:color w:val="auto"/>
                    <w:sz w:val="24"/>
                    <w:szCs w:val="24"/>
                    <w:lang w:val="fr-FR"/>
                  </w:rPr>
                </w:pPr>
                <w:r w:rsidRPr="00822C3A">
                  <w:rPr>
                    <w:rFonts w:eastAsia="MS Gothic"/>
                    <w:color w:val="auto"/>
                    <w:sz w:val="24"/>
                    <w:szCs w:val="24"/>
                    <w:lang w:val="fr-FR"/>
                  </w:rPr>
                  <w:t>☐</w:t>
                </w:r>
              </w:p>
            </w:tc>
          </w:sdtContent>
        </w:sdt>
        <w:tc>
          <w:tcPr>
            <w:tcW w:w="4773" w:type="pct"/>
          </w:tcPr>
          <w:p w14:paraId="72203FE5" w14:textId="593C6EAC" w:rsidR="000764B2" w:rsidRPr="00822C3A" w:rsidRDefault="003C4DA4" w:rsidP="00822C3A">
            <w:pPr>
              <w:pStyle w:val="CommentText"/>
              <w:spacing w:before="80" w:after="20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 xml:space="preserve">Étudier les éventuels </w:t>
            </w:r>
            <w:r w:rsidRPr="00822C3A">
              <w:rPr>
                <w:rFonts w:asciiTheme="majorHAnsi" w:hAnsiTheme="majorHAnsi" w:cstheme="majorHAnsi"/>
                <w:b/>
                <w:bCs/>
                <w:sz w:val="24"/>
                <w:szCs w:val="24"/>
                <w:lang w:val="fr-FR"/>
              </w:rPr>
              <w:t xml:space="preserve">risques et problèmes relatifs à la clôture </w:t>
            </w:r>
            <w:r w:rsidRPr="00822C3A">
              <w:rPr>
                <w:rFonts w:asciiTheme="majorHAnsi" w:hAnsiTheme="majorHAnsi" w:cstheme="majorHAnsi"/>
                <w:bCs/>
                <w:sz w:val="24"/>
                <w:szCs w:val="24"/>
                <w:lang w:val="fr-FR"/>
              </w:rPr>
              <w:t>dans le</w:t>
            </w:r>
            <w:r w:rsidR="00BE0DD0" w:rsidRPr="00822C3A">
              <w:rPr>
                <w:rFonts w:asciiTheme="majorHAnsi" w:hAnsiTheme="majorHAnsi" w:cstheme="majorHAnsi"/>
                <w:bCs/>
                <w:sz w:val="24"/>
                <w:szCs w:val="24"/>
                <w:lang w:val="fr-FR"/>
              </w:rPr>
              <w:t>s</w:t>
            </w:r>
            <w:r w:rsidRPr="00822C3A">
              <w:rPr>
                <w:rFonts w:asciiTheme="majorHAnsi" w:hAnsiTheme="majorHAnsi" w:cstheme="majorHAnsi"/>
                <w:bCs/>
                <w:sz w:val="24"/>
                <w:szCs w:val="24"/>
                <w:lang w:val="fr-FR"/>
              </w:rPr>
              <w:t xml:space="preserve"> registre</w:t>
            </w:r>
            <w:r w:rsidR="00BE0DD0" w:rsidRPr="00822C3A">
              <w:rPr>
                <w:rFonts w:asciiTheme="majorHAnsi" w:hAnsiTheme="majorHAnsi" w:cstheme="majorHAnsi"/>
                <w:bCs/>
                <w:sz w:val="24"/>
                <w:szCs w:val="24"/>
                <w:lang w:val="fr-FR"/>
              </w:rPr>
              <w:t>s</w:t>
            </w:r>
            <w:r w:rsidRPr="00822C3A">
              <w:rPr>
                <w:rFonts w:asciiTheme="majorHAnsi" w:hAnsiTheme="majorHAnsi" w:cstheme="majorHAnsi"/>
                <w:bCs/>
                <w:sz w:val="24"/>
                <w:szCs w:val="24"/>
                <w:lang w:val="fr-FR"/>
              </w:rPr>
              <w:t xml:space="preserve"> des risques et des problèmes du projet ; </w:t>
            </w:r>
            <w:r w:rsidR="00BE0DD0" w:rsidRPr="00822C3A">
              <w:rPr>
                <w:rFonts w:asciiTheme="majorHAnsi" w:hAnsiTheme="majorHAnsi" w:cstheme="majorHAnsi"/>
                <w:bCs/>
                <w:sz w:val="24"/>
                <w:szCs w:val="24"/>
                <w:lang w:val="fr-FR"/>
              </w:rPr>
              <w:t>actualiser</w:t>
            </w:r>
            <w:r w:rsidRPr="00822C3A">
              <w:rPr>
                <w:rFonts w:asciiTheme="majorHAnsi" w:hAnsiTheme="majorHAnsi" w:cstheme="majorHAnsi"/>
                <w:bCs/>
                <w:sz w:val="24"/>
                <w:szCs w:val="24"/>
                <w:lang w:val="fr-FR"/>
              </w:rPr>
              <w:t xml:space="preserve"> le plan de gestion et l’état des risques et des problèmes selon les besoins ; identifier, discuter et documenter les nouveaux risques ou problèmes</w:t>
            </w:r>
          </w:p>
        </w:tc>
      </w:tr>
      <w:tr w:rsidR="004479FA" w:rsidRPr="00822C3A" w14:paraId="02763CB5" w14:textId="77777777" w:rsidTr="00822C3A">
        <w:trPr>
          <w:trHeight w:val="315"/>
        </w:trPr>
        <w:sdt>
          <w:sdtPr>
            <w:rPr>
              <w:rFonts w:asciiTheme="majorHAnsi" w:hAnsiTheme="majorHAnsi" w:cstheme="majorHAnsi"/>
              <w:color w:val="auto"/>
              <w:sz w:val="24"/>
              <w:szCs w:val="24"/>
              <w:lang w:val="fr-FR"/>
            </w:rPr>
            <w:id w:val="-1051917986"/>
            <w14:checkbox>
              <w14:checked w14:val="0"/>
              <w14:checkedState w14:val="2612" w14:font="MS Gothic"/>
              <w14:uncheckedState w14:val="2610" w14:font="MS Gothic"/>
            </w14:checkbox>
          </w:sdtPr>
          <w:sdtEndPr/>
          <w:sdtContent>
            <w:tc>
              <w:tcPr>
                <w:tcW w:w="227" w:type="pct"/>
              </w:tcPr>
              <w:p w14:paraId="70527BC0" w14:textId="558A99D8" w:rsidR="00F24977" w:rsidRPr="00822C3A" w:rsidRDefault="00F24977" w:rsidP="000764B2">
                <w:pPr>
                  <w:pStyle w:val="Checkbox"/>
                  <w:spacing w:after="120"/>
                  <w:rPr>
                    <w:rFonts w:asciiTheme="majorHAnsi" w:eastAsia="MS Gothic" w:hAnsiTheme="majorHAnsi" w:cstheme="majorHAnsi"/>
                    <w:color w:val="auto"/>
                    <w:sz w:val="24"/>
                    <w:szCs w:val="24"/>
                    <w:lang w:val="fr-FR"/>
                  </w:rPr>
                </w:pPr>
                <w:r w:rsidRPr="00822C3A">
                  <w:rPr>
                    <w:rFonts w:eastAsia="MS Gothic"/>
                    <w:color w:val="auto"/>
                    <w:sz w:val="24"/>
                    <w:szCs w:val="24"/>
                    <w:lang w:val="fr-FR"/>
                  </w:rPr>
                  <w:t>☐</w:t>
                </w:r>
              </w:p>
            </w:tc>
          </w:sdtContent>
        </w:sdt>
        <w:tc>
          <w:tcPr>
            <w:tcW w:w="4773" w:type="pct"/>
          </w:tcPr>
          <w:p w14:paraId="2762557C" w14:textId="0F4DD59F" w:rsidR="00F24977" w:rsidRPr="00822C3A" w:rsidRDefault="003C4DA4" w:rsidP="00822C3A">
            <w:pPr>
              <w:pStyle w:val="CommentText"/>
              <w:spacing w:before="80" w:after="20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 xml:space="preserve">Déterminer s’il faut faire un </w:t>
            </w:r>
            <w:r w:rsidRPr="00822C3A">
              <w:rPr>
                <w:rFonts w:asciiTheme="majorHAnsi" w:hAnsiTheme="majorHAnsi" w:cstheme="majorHAnsi"/>
                <w:b/>
                <w:bCs/>
                <w:sz w:val="24"/>
                <w:szCs w:val="24"/>
                <w:lang w:val="fr-FR"/>
              </w:rPr>
              <w:t>suivi</w:t>
            </w:r>
            <w:r w:rsidRPr="00822C3A">
              <w:rPr>
                <w:rFonts w:asciiTheme="majorHAnsi" w:hAnsiTheme="majorHAnsi" w:cstheme="majorHAnsi"/>
                <w:bCs/>
                <w:sz w:val="24"/>
                <w:szCs w:val="24"/>
                <w:lang w:val="fr-FR"/>
              </w:rPr>
              <w:t xml:space="preserve"> avec la </w:t>
            </w:r>
            <w:r w:rsidRPr="00822C3A">
              <w:rPr>
                <w:rFonts w:asciiTheme="majorHAnsi" w:hAnsiTheme="majorHAnsi" w:cstheme="majorHAnsi"/>
                <w:b/>
                <w:bCs/>
                <w:sz w:val="24"/>
                <w:szCs w:val="24"/>
                <w:lang w:val="fr-FR"/>
              </w:rPr>
              <w:t>direction</w:t>
            </w:r>
            <w:r w:rsidRPr="00822C3A">
              <w:rPr>
                <w:rFonts w:asciiTheme="majorHAnsi" w:hAnsiTheme="majorHAnsi" w:cstheme="majorHAnsi"/>
                <w:bCs/>
                <w:sz w:val="24"/>
                <w:szCs w:val="24"/>
                <w:lang w:val="fr-FR"/>
              </w:rPr>
              <w:t xml:space="preserve"> du programme-pays </w:t>
            </w:r>
            <w:r w:rsidRPr="00822C3A">
              <w:rPr>
                <w:rFonts w:asciiTheme="majorHAnsi" w:hAnsiTheme="majorHAnsi" w:cstheme="majorHAnsi"/>
                <w:b/>
                <w:bCs/>
                <w:sz w:val="24"/>
                <w:szCs w:val="24"/>
                <w:lang w:val="fr-FR"/>
              </w:rPr>
              <w:t xml:space="preserve">et/ou le personnel d’IDEA </w:t>
            </w:r>
            <w:r w:rsidRPr="00822C3A">
              <w:rPr>
                <w:rFonts w:asciiTheme="majorHAnsi" w:hAnsiTheme="majorHAnsi" w:cstheme="majorHAnsi"/>
                <w:bCs/>
                <w:sz w:val="24"/>
                <w:szCs w:val="24"/>
                <w:lang w:val="fr-FR"/>
              </w:rPr>
              <w:t>(selon les cas), surtout en ce qui concerne les risques et problèmes de la clôture</w:t>
            </w:r>
          </w:p>
        </w:tc>
      </w:tr>
      <w:tr w:rsidR="004479FA" w:rsidRPr="00822C3A" w14:paraId="763BD84D" w14:textId="77777777" w:rsidTr="00822C3A">
        <w:trPr>
          <w:trHeight w:val="315"/>
        </w:trPr>
        <w:sdt>
          <w:sdtPr>
            <w:rPr>
              <w:rFonts w:asciiTheme="majorHAnsi" w:hAnsiTheme="majorHAnsi" w:cstheme="majorHAnsi"/>
              <w:color w:val="auto"/>
              <w:sz w:val="24"/>
              <w:szCs w:val="24"/>
              <w:lang w:val="fr-FR"/>
            </w:rPr>
            <w:id w:val="2110156592"/>
            <w14:checkbox>
              <w14:checked w14:val="0"/>
              <w14:checkedState w14:val="2612" w14:font="MS Gothic"/>
              <w14:uncheckedState w14:val="2610" w14:font="MS Gothic"/>
            </w14:checkbox>
          </w:sdtPr>
          <w:sdtEndPr/>
          <w:sdtContent>
            <w:tc>
              <w:tcPr>
                <w:tcW w:w="227" w:type="pct"/>
              </w:tcPr>
              <w:p w14:paraId="2DCFC750" w14:textId="6E6DEF3E" w:rsidR="00F24977" w:rsidRPr="00822C3A" w:rsidRDefault="00F24977" w:rsidP="000764B2">
                <w:pPr>
                  <w:pStyle w:val="Checkbox"/>
                  <w:spacing w:after="120"/>
                  <w:rPr>
                    <w:rFonts w:asciiTheme="majorHAnsi" w:eastAsia="MS Gothic" w:hAnsiTheme="majorHAnsi" w:cstheme="majorHAnsi"/>
                    <w:color w:val="auto"/>
                    <w:sz w:val="24"/>
                    <w:szCs w:val="24"/>
                    <w:lang w:val="fr-FR"/>
                  </w:rPr>
                </w:pPr>
                <w:r w:rsidRPr="00822C3A">
                  <w:rPr>
                    <w:rFonts w:eastAsia="MS Gothic"/>
                    <w:color w:val="auto"/>
                    <w:sz w:val="24"/>
                    <w:szCs w:val="24"/>
                    <w:lang w:val="fr-FR"/>
                  </w:rPr>
                  <w:t>☐</w:t>
                </w:r>
              </w:p>
            </w:tc>
          </w:sdtContent>
        </w:sdt>
        <w:tc>
          <w:tcPr>
            <w:tcW w:w="4773" w:type="pct"/>
          </w:tcPr>
          <w:p w14:paraId="171E0894" w14:textId="2191A628" w:rsidR="00F24977" w:rsidRPr="00822C3A" w:rsidRDefault="003C4DA4" w:rsidP="00822C3A">
            <w:pPr>
              <w:pStyle w:val="CommentText"/>
              <w:spacing w:before="80" w:after="240"/>
              <w:ind w:right="-30"/>
              <w:rPr>
                <w:rFonts w:asciiTheme="majorHAnsi" w:hAnsiTheme="majorHAnsi" w:cstheme="majorHAnsi"/>
                <w:bCs/>
                <w:sz w:val="24"/>
                <w:szCs w:val="24"/>
                <w:lang w:val="fr-FR"/>
              </w:rPr>
            </w:pPr>
            <w:r w:rsidRPr="00822C3A">
              <w:rPr>
                <w:rFonts w:asciiTheme="majorHAnsi" w:hAnsiTheme="majorHAnsi" w:cstheme="majorHAnsi"/>
                <w:bCs/>
                <w:sz w:val="24"/>
                <w:szCs w:val="24"/>
                <w:lang w:val="fr-FR"/>
              </w:rPr>
              <w:t xml:space="preserve">Résumer toutes les </w:t>
            </w:r>
            <w:r w:rsidRPr="00822C3A">
              <w:rPr>
                <w:rFonts w:asciiTheme="majorHAnsi" w:hAnsiTheme="majorHAnsi" w:cstheme="majorHAnsi"/>
                <w:b/>
                <w:bCs/>
                <w:sz w:val="24"/>
                <w:szCs w:val="24"/>
                <w:lang w:val="fr-FR"/>
              </w:rPr>
              <w:t xml:space="preserve">mesures décidées </w:t>
            </w:r>
            <w:r w:rsidRPr="00822C3A">
              <w:rPr>
                <w:rFonts w:asciiTheme="majorHAnsi" w:hAnsiTheme="majorHAnsi" w:cstheme="majorHAnsi"/>
                <w:bCs/>
                <w:sz w:val="24"/>
                <w:szCs w:val="24"/>
                <w:lang w:val="fr-FR"/>
              </w:rPr>
              <w:t xml:space="preserve">pour les prochaines étapes/le suivi et les </w:t>
            </w:r>
            <w:r w:rsidRPr="00822C3A">
              <w:rPr>
                <w:rFonts w:asciiTheme="majorHAnsi" w:hAnsiTheme="majorHAnsi" w:cstheme="majorHAnsi"/>
                <w:b/>
                <w:bCs/>
                <w:sz w:val="24"/>
                <w:szCs w:val="24"/>
                <w:lang w:val="fr-FR"/>
              </w:rPr>
              <w:t>personnes responsables</w:t>
            </w:r>
          </w:p>
        </w:tc>
      </w:tr>
    </w:tbl>
    <w:p w14:paraId="428B6D3C" w14:textId="1920A551" w:rsidR="00DD7428" w:rsidRPr="00DE25E9" w:rsidRDefault="00DD7428" w:rsidP="000C75BD">
      <w:pPr>
        <w:spacing w:line="220" w:lineRule="exact"/>
        <w:rPr>
          <w:rFonts w:asciiTheme="majorHAnsi" w:hAnsiTheme="majorHAnsi" w:cstheme="majorHAnsi"/>
          <w:lang w:val="fr-FR"/>
        </w:rPr>
      </w:pPr>
    </w:p>
    <w:sectPr w:rsidR="00DD7428" w:rsidRPr="00DE25E9" w:rsidSect="00822C3A">
      <w:pgSz w:w="11906" w:h="16838" w:code="9"/>
      <w:pgMar w:top="720" w:right="1152" w:bottom="720" w:left="1152"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57D2" w14:textId="77777777" w:rsidR="00651413" w:rsidRDefault="00651413">
      <w:r>
        <w:separator/>
      </w:r>
    </w:p>
  </w:endnote>
  <w:endnote w:type="continuationSeparator" w:id="0">
    <w:p w14:paraId="62A0CB12" w14:textId="77777777" w:rsidR="00651413" w:rsidRDefault="0065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2256" w14:textId="77777777" w:rsidR="00651413" w:rsidRDefault="00651413">
      <w:r>
        <w:separator/>
      </w:r>
    </w:p>
  </w:footnote>
  <w:footnote w:type="continuationSeparator" w:id="0">
    <w:p w14:paraId="5A5AD1C8" w14:textId="77777777" w:rsidR="00651413" w:rsidRDefault="00651413">
      <w:r>
        <w:continuationSeparator/>
      </w:r>
    </w:p>
  </w:footnote>
  <w:footnote w:id="1">
    <w:p w14:paraId="5EB3C6B7" w14:textId="122C5220" w:rsidR="003C4DA4" w:rsidRPr="003C4DA4" w:rsidRDefault="003C4DA4" w:rsidP="00B74609">
      <w:pPr>
        <w:pStyle w:val="FootnoteText"/>
        <w:rPr>
          <w:rFonts w:asciiTheme="majorHAnsi" w:hAnsiTheme="majorHAnsi" w:cstheme="majorHAnsi"/>
          <w:sz w:val="18"/>
          <w:szCs w:val="18"/>
          <w:lang w:val="fr-FR"/>
        </w:rPr>
      </w:pPr>
      <w:r w:rsidRPr="003C4DA4">
        <w:rPr>
          <w:rStyle w:val="FootnoteReference"/>
          <w:sz w:val="18"/>
          <w:szCs w:val="18"/>
          <w:lang w:val="fr-FR"/>
        </w:rPr>
        <w:footnoteRef/>
      </w:r>
      <w:r w:rsidRPr="003C4DA4">
        <w:rPr>
          <w:sz w:val="18"/>
          <w:szCs w:val="18"/>
          <w:lang w:val="fr-FR"/>
        </w:rPr>
        <w:t xml:space="preserve"> </w:t>
      </w:r>
      <w:r>
        <w:rPr>
          <w:rFonts w:asciiTheme="majorHAnsi" w:hAnsiTheme="majorHAnsi" w:cstheme="majorHAnsi"/>
          <w:bCs/>
          <w:sz w:val="18"/>
          <w:szCs w:val="18"/>
          <w:lang w:val="fr-FR"/>
        </w:rPr>
        <w:t xml:space="preserve">Pour </w:t>
      </w:r>
      <w:r w:rsidR="002A3DEA">
        <w:rPr>
          <w:rFonts w:asciiTheme="majorHAnsi" w:hAnsiTheme="majorHAnsi" w:cstheme="majorHAnsi"/>
          <w:bCs/>
          <w:sz w:val="18"/>
          <w:szCs w:val="18"/>
          <w:lang w:val="fr-FR"/>
        </w:rPr>
        <w:t>les petites équipes de clôture/ l</w:t>
      </w:r>
      <w:r>
        <w:rPr>
          <w:rFonts w:asciiTheme="majorHAnsi" w:hAnsiTheme="majorHAnsi" w:cstheme="majorHAnsi"/>
          <w:bCs/>
          <w:sz w:val="18"/>
          <w:szCs w:val="18"/>
          <w:lang w:val="fr-FR"/>
        </w:rPr>
        <w:t xml:space="preserve">es plans de clôture plus courts, il peut être utile de </w:t>
      </w:r>
      <w:r w:rsidR="002A3DEA">
        <w:rPr>
          <w:rFonts w:asciiTheme="majorHAnsi" w:hAnsiTheme="majorHAnsi" w:cstheme="majorHAnsi"/>
          <w:bCs/>
          <w:sz w:val="18"/>
          <w:szCs w:val="18"/>
          <w:lang w:val="fr-FR"/>
        </w:rPr>
        <w:t xml:space="preserve">voir où en sont toutes les activités du </w:t>
      </w:r>
      <w:bookmarkStart w:id="0" w:name="_GoBack"/>
      <w:bookmarkEnd w:id="0"/>
      <w:r w:rsidR="002A3DEA">
        <w:rPr>
          <w:rFonts w:asciiTheme="majorHAnsi" w:hAnsiTheme="majorHAnsi" w:cstheme="majorHAnsi"/>
          <w:bCs/>
          <w:sz w:val="18"/>
          <w:szCs w:val="18"/>
          <w:lang w:val="fr-FR"/>
        </w:rPr>
        <w:t xml:space="preserve">plan de clôture. Pour les projets complexes ayant de vastes plans de clôture, il est recommandé que chaque membre de l’équipe de clôture qui a la responsabilité d’une activité particulière </w:t>
      </w:r>
      <w:r w:rsidR="00B74609">
        <w:rPr>
          <w:rFonts w:asciiTheme="majorHAnsi" w:hAnsiTheme="majorHAnsi" w:cstheme="majorHAnsi"/>
          <w:bCs/>
          <w:sz w:val="18"/>
          <w:szCs w:val="18"/>
          <w:lang w:val="fr-FR"/>
        </w:rPr>
        <w:t>mette à jour l’état de cette activité dans le plan de clôture avant la réunion pour faire le point. Le PM/CoP devra voir où en sont toutes les activités avant la réunion et aider à focaliser la discussion sur les activités qui sont en retard ou risque de prendre du retard</w:t>
      </w:r>
      <w:r w:rsidRPr="003C4DA4">
        <w:rPr>
          <w:rFonts w:asciiTheme="majorHAnsi" w:hAnsiTheme="majorHAnsi" w:cstheme="majorHAnsi"/>
          <w:bCs/>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9C8"/>
    <w:multiLevelType w:val="multilevel"/>
    <w:tmpl w:val="F5346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E1164"/>
    <w:multiLevelType w:val="hybridMultilevel"/>
    <w:tmpl w:val="AA92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60A1"/>
    <w:multiLevelType w:val="multilevel"/>
    <w:tmpl w:val="75A0F5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CF04C5"/>
    <w:multiLevelType w:val="hybridMultilevel"/>
    <w:tmpl w:val="5AFE2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500C5"/>
    <w:multiLevelType w:val="multilevel"/>
    <w:tmpl w:val="743489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A67B9E"/>
    <w:multiLevelType w:val="hybridMultilevel"/>
    <w:tmpl w:val="6C9644B8"/>
    <w:lvl w:ilvl="0" w:tplc="A41EC110">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91C"/>
    <w:multiLevelType w:val="multilevel"/>
    <w:tmpl w:val="59C8B384"/>
    <w:lvl w:ilvl="0">
      <w:start w:val="1"/>
      <w:numFmt w:val="decimal"/>
      <w:lvlText w:val="%1."/>
      <w:lvlJc w:val="left"/>
      <w:pPr>
        <w:ind w:left="360" w:hanging="360"/>
      </w:pPr>
      <w:rPr>
        <w:b w:val="0"/>
        <w:i w:val="0"/>
      </w:rPr>
    </w:lvl>
    <w:lvl w:ilvl="1">
      <w:start w:val="1"/>
      <w:numFmt w:val="decimal"/>
      <w:lvlText w:val="%2."/>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2"/>
      <w:numFmt w:val="upperLetter"/>
      <w:lvlText w:val="%4."/>
      <w:lvlJc w:val="left"/>
      <w:pPr>
        <w:ind w:left="2520" w:hanging="360"/>
      </w:p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80B18C1"/>
    <w:multiLevelType w:val="hybridMultilevel"/>
    <w:tmpl w:val="932C9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73582"/>
    <w:multiLevelType w:val="hybridMultilevel"/>
    <w:tmpl w:val="F4C2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853B7"/>
    <w:multiLevelType w:val="hybridMultilevel"/>
    <w:tmpl w:val="11FA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73D46"/>
    <w:multiLevelType w:val="multilevel"/>
    <w:tmpl w:val="E96E9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2F3D31"/>
    <w:multiLevelType w:val="hybridMultilevel"/>
    <w:tmpl w:val="88C6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CA5BD8"/>
    <w:multiLevelType w:val="multilevel"/>
    <w:tmpl w:val="9208E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C30061"/>
    <w:multiLevelType w:val="hybridMultilevel"/>
    <w:tmpl w:val="C504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00C3E"/>
    <w:multiLevelType w:val="multilevel"/>
    <w:tmpl w:val="9BBAB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C342A2B"/>
    <w:multiLevelType w:val="hybridMultilevel"/>
    <w:tmpl w:val="DAE871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8064D"/>
    <w:multiLevelType w:val="multilevel"/>
    <w:tmpl w:val="ECBEFE3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7" w15:restartNumberingAfterBreak="0">
    <w:nsid w:val="63341FE7"/>
    <w:multiLevelType w:val="multilevel"/>
    <w:tmpl w:val="4036B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3576BA"/>
    <w:multiLevelType w:val="hybridMultilevel"/>
    <w:tmpl w:val="54E09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0B5D47"/>
    <w:multiLevelType w:val="multilevel"/>
    <w:tmpl w:val="64CC43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8B91CCC"/>
    <w:multiLevelType w:val="multilevel"/>
    <w:tmpl w:val="CC94E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E75E65"/>
    <w:multiLevelType w:val="multilevel"/>
    <w:tmpl w:val="3F1C8F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AAA15F1"/>
    <w:multiLevelType w:val="multilevel"/>
    <w:tmpl w:val="F8C8C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C92310E"/>
    <w:multiLevelType w:val="multilevel"/>
    <w:tmpl w:val="30989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DDF177B"/>
    <w:multiLevelType w:val="multilevel"/>
    <w:tmpl w:val="EA5A3B0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24"/>
  </w:num>
  <w:num w:numId="2">
    <w:abstractNumId w:val="6"/>
  </w:num>
  <w:num w:numId="3">
    <w:abstractNumId w:val="10"/>
  </w:num>
  <w:num w:numId="4">
    <w:abstractNumId w:val="17"/>
  </w:num>
  <w:num w:numId="5">
    <w:abstractNumId w:val="19"/>
  </w:num>
  <w:num w:numId="6">
    <w:abstractNumId w:val="16"/>
  </w:num>
  <w:num w:numId="7">
    <w:abstractNumId w:val="22"/>
  </w:num>
  <w:num w:numId="8">
    <w:abstractNumId w:val="21"/>
  </w:num>
  <w:num w:numId="9">
    <w:abstractNumId w:val="4"/>
  </w:num>
  <w:num w:numId="10">
    <w:abstractNumId w:val="14"/>
  </w:num>
  <w:num w:numId="11">
    <w:abstractNumId w:val="0"/>
  </w:num>
  <w:num w:numId="12">
    <w:abstractNumId w:val="20"/>
  </w:num>
  <w:num w:numId="13">
    <w:abstractNumId w:val="2"/>
  </w:num>
  <w:num w:numId="14">
    <w:abstractNumId w:val="12"/>
  </w:num>
  <w:num w:numId="15">
    <w:abstractNumId w:val="23"/>
  </w:num>
  <w:num w:numId="16">
    <w:abstractNumId w:val="5"/>
  </w:num>
  <w:num w:numId="17">
    <w:abstractNumId w:val="11"/>
  </w:num>
  <w:num w:numId="18">
    <w:abstractNumId w:val="8"/>
  </w:num>
  <w:num w:numId="19">
    <w:abstractNumId w:val="18"/>
  </w:num>
  <w:num w:numId="20">
    <w:abstractNumId w:val="3"/>
  </w:num>
  <w:num w:numId="21">
    <w:abstractNumId w:val="7"/>
  </w:num>
  <w:num w:numId="22">
    <w:abstractNumId w:val="9"/>
  </w:num>
  <w:num w:numId="23">
    <w:abstractNumId w:val="15"/>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8F1"/>
    <w:rsid w:val="00000553"/>
    <w:rsid w:val="00003265"/>
    <w:rsid w:val="00006DA0"/>
    <w:rsid w:val="00037D85"/>
    <w:rsid w:val="00052B94"/>
    <w:rsid w:val="000640E2"/>
    <w:rsid w:val="000717A7"/>
    <w:rsid w:val="000764B2"/>
    <w:rsid w:val="00080BE9"/>
    <w:rsid w:val="000917A0"/>
    <w:rsid w:val="00096AA5"/>
    <w:rsid w:val="000A1508"/>
    <w:rsid w:val="000B1D17"/>
    <w:rsid w:val="000C243D"/>
    <w:rsid w:val="000C75BD"/>
    <w:rsid w:val="001040C9"/>
    <w:rsid w:val="001070CB"/>
    <w:rsid w:val="0011727C"/>
    <w:rsid w:val="001235E6"/>
    <w:rsid w:val="00124868"/>
    <w:rsid w:val="00141D14"/>
    <w:rsid w:val="001432C9"/>
    <w:rsid w:val="001466C2"/>
    <w:rsid w:val="001508FF"/>
    <w:rsid w:val="001575A3"/>
    <w:rsid w:val="001967ED"/>
    <w:rsid w:val="001B4E1B"/>
    <w:rsid w:val="001E5AAE"/>
    <w:rsid w:val="001F05C1"/>
    <w:rsid w:val="001F1B5F"/>
    <w:rsid w:val="002127E0"/>
    <w:rsid w:val="00213AD6"/>
    <w:rsid w:val="0022346F"/>
    <w:rsid w:val="00247332"/>
    <w:rsid w:val="00254290"/>
    <w:rsid w:val="00257F52"/>
    <w:rsid w:val="00260408"/>
    <w:rsid w:val="00261C4D"/>
    <w:rsid w:val="00266EB3"/>
    <w:rsid w:val="002A3DEA"/>
    <w:rsid w:val="002E673E"/>
    <w:rsid w:val="002F3ACE"/>
    <w:rsid w:val="00307CFA"/>
    <w:rsid w:val="00323A2F"/>
    <w:rsid w:val="00332039"/>
    <w:rsid w:val="00334644"/>
    <w:rsid w:val="00335E80"/>
    <w:rsid w:val="00370FCE"/>
    <w:rsid w:val="00384A28"/>
    <w:rsid w:val="003A63B2"/>
    <w:rsid w:val="003A694B"/>
    <w:rsid w:val="003A6C9F"/>
    <w:rsid w:val="003A7F42"/>
    <w:rsid w:val="003C4DA4"/>
    <w:rsid w:val="003D1ACE"/>
    <w:rsid w:val="003D6BF4"/>
    <w:rsid w:val="003E5896"/>
    <w:rsid w:val="003F25C8"/>
    <w:rsid w:val="00400E06"/>
    <w:rsid w:val="00401D4A"/>
    <w:rsid w:val="00407AD9"/>
    <w:rsid w:val="0041296E"/>
    <w:rsid w:val="004175CC"/>
    <w:rsid w:val="00422035"/>
    <w:rsid w:val="00434CE0"/>
    <w:rsid w:val="00443208"/>
    <w:rsid w:val="004452E8"/>
    <w:rsid w:val="004479FA"/>
    <w:rsid w:val="00461BC2"/>
    <w:rsid w:val="00467ACC"/>
    <w:rsid w:val="00474817"/>
    <w:rsid w:val="004813DB"/>
    <w:rsid w:val="004865DA"/>
    <w:rsid w:val="004B298F"/>
    <w:rsid w:val="004C3C35"/>
    <w:rsid w:val="004C6B30"/>
    <w:rsid w:val="004D3C37"/>
    <w:rsid w:val="00501FDB"/>
    <w:rsid w:val="00506E46"/>
    <w:rsid w:val="005167FE"/>
    <w:rsid w:val="00520A10"/>
    <w:rsid w:val="00556512"/>
    <w:rsid w:val="00561663"/>
    <w:rsid w:val="00566FD6"/>
    <w:rsid w:val="005740B3"/>
    <w:rsid w:val="00577EC1"/>
    <w:rsid w:val="00581B38"/>
    <w:rsid w:val="005849ED"/>
    <w:rsid w:val="005A1D43"/>
    <w:rsid w:val="005A483D"/>
    <w:rsid w:val="005C5C8A"/>
    <w:rsid w:val="005D7142"/>
    <w:rsid w:val="0061517D"/>
    <w:rsid w:val="0064498B"/>
    <w:rsid w:val="00645487"/>
    <w:rsid w:val="00651413"/>
    <w:rsid w:val="0068141B"/>
    <w:rsid w:val="0069725A"/>
    <w:rsid w:val="00697815"/>
    <w:rsid w:val="006A1B55"/>
    <w:rsid w:val="006B44FB"/>
    <w:rsid w:val="006D53C0"/>
    <w:rsid w:val="006D56A2"/>
    <w:rsid w:val="006E7E21"/>
    <w:rsid w:val="007255EA"/>
    <w:rsid w:val="0074648A"/>
    <w:rsid w:val="00755659"/>
    <w:rsid w:val="007873E9"/>
    <w:rsid w:val="007C66F5"/>
    <w:rsid w:val="007C67D3"/>
    <w:rsid w:val="007C7BFB"/>
    <w:rsid w:val="007D0049"/>
    <w:rsid w:val="007F63D4"/>
    <w:rsid w:val="007F6541"/>
    <w:rsid w:val="00803849"/>
    <w:rsid w:val="00813361"/>
    <w:rsid w:val="00822C3A"/>
    <w:rsid w:val="008318F1"/>
    <w:rsid w:val="00842A95"/>
    <w:rsid w:val="00845532"/>
    <w:rsid w:val="00861E37"/>
    <w:rsid w:val="00866121"/>
    <w:rsid w:val="008845AC"/>
    <w:rsid w:val="008A7DAF"/>
    <w:rsid w:val="008B55FC"/>
    <w:rsid w:val="008C184F"/>
    <w:rsid w:val="008D560D"/>
    <w:rsid w:val="008D66C2"/>
    <w:rsid w:val="008E7CE1"/>
    <w:rsid w:val="00912B5F"/>
    <w:rsid w:val="0091481B"/>
    <w:rsid w:val="0091795D"/>
    <w:rsid w:val="00923AEB"/>
    <w:rsid w:val="00923C44"/>
    <w:rsid w:val="009325E0"/>
    <w:rsid w:val="009445D3"/>
    <w:rsid w:val="00946EB7"/>
    <w:rsid w:val="00950319"/>
    <w:rsid w:val="00953296"/>
    <w:rsid w:val="00954ED2"/>
    <w:rsid w:val="0095599C"/>
    <w:rsid w:val="009768AB"/>
    <w:rsid w:val="00980EE5"/>
    <w:rsid w:val="009A7F4B"/>
    <w:rsid w:val="009B29AD"/>
    <w:rsid w:val="009C1DBC"/>
    <w:rsid w:val="009C5077"/>
    <w:rsid w:val="00A16C16"/>
    <w:rsid w:val="00A339BA"/>
    <w:rsid w:val="00A36BB8"/>
    <w:rsid w:val="00A534B2"/>
    <w:rsid w:val="00A542CE"/>
    <w:rsid w:val="00A63C20"/>
    <w:rsid w:val="00A658ED"/>
    <w:rsid w:val="00A85606"/>
    <w:rsid w:val="00AD1626"/>
    <w:rsid w:val="00AD72D8"/>
    <w:rsid w:val="00AF10D1"/>
    <w:rsid w:val="00B01F39"/>
    <w:rsid w:val="00B025F6"/>
    <w:rsid w:val="00B04D39"/>
    <w:rsid w:val="00B1373F"/>
    <w:rsid w:val="00B159AF"/>
    <w:rsid w:val="00B30347"/>
    <w:rsid w:val="00B37538"/>
    <w:rsid w:val="00B6609C"/>
    <w:rsid w:val="00B660C8"/>
    <w:rsid w:val="00B74609"/>
    <w:rsid w:val="00B75CC7"/>
    <w:rsid w:val="00B77A98"/>
    <w:rsid w:val="00B91DAA"/>
    <w:rsid w:val="00B9474A"/>
    <w:rsid w:val="00BD2668"/>
    <w:rsid w:val="00BD3739"/>
    <w:rsid w:val="00BD489D"/>
    <w:rsid w:val="00BE0DD0"/>
    <w:rsid w:val="00BE2C87"/>
    <w:rsid w:val="00C010A1"/>
    <w:rsid w:val="00C04A80"/>
    <w:rsid w:val="00C65472"/>
    <w:rsid w:val="00C65E11"/>
    <w:rsid w:val="00CC14D9"/>
    <w:rsid w:val="00CD3072"/>
    <w:rsid w:val="00CD74FB"/>
    <w:rsid w:val="00CE097C"/>
    <w:rsid w:val="00CE3EA1"/>
    <w:rsid w:val="00CF261F"/>
    <w:rsid w:val="00D33304"/>
    <w:rsid w:val="00D47A98"/>
    <w:rsid w:val="00D512B2"/>
    <w:rsid w:val="00D5288F"/>
    <w:rsid w:val="00D54640"/>
    <w:rsid w:val="00D74888"/>
    <w:rsid w:val="00DA0C69"/>
    <w:rsid w:val="00DA5A83"/>
    <w:rsid w:val="00DA728B"/>
    <w:rsid w:val="00DB15E2"/>
    <w:rsid w:val="00DB2825"/>
    <w:rsid w:val="00DC648C"/>
    <w:rsid w:val="00DC6B2C"/>
    <w:rsid w:val="00DD7428"/>
    <w:rsid w:val="00DE25E9"/>
    <w:rsid w:val="00DF33EF"/>
    <w:rsid w:val="00DF3FFF"/>
    <w:rsid w:val="00DF6BDB"/>
    <w:rsid w:val="00E052A3"/>
    <w:rsid w:val="00E108B5"/>
    <w:rsid w:val="00E34784"/>
    <w:rsid w:val="00E77911"/>
    <w:rsid w:val="00EA4671"/>
    <w:rsid w:val="00EC4F0A"/>
    <w:rsid w:val="00ED7735"/>
    <w:rsid w:val="00EF1E71"/>
    <w:rsid w:val="00EF5A55"/>
    <w:rsid w:val="00F06CA8"/>
    <w:rsid w:val="00F20933"/>
    <w:rsid w:val="00F24977"/>
    <w:rsid w:val="00F442F8"/>
    <w:rsid w:val="00F66976"/>
    <w:rsid w:val="00F8177D"/>
    <w:rsid w:val="00F93163"/>
    <w:rsid w:val="00FA0962"/>
    <w:rsid w:val="00FA5B60"/>
    <w:rsid w:val="00FC47E6"/>
    <w:rsid w:val="00FC7F88"/>
    <w:rsid w:val="00FD3C35"/>
    <w:rsid w:val="00FD64A5"/>
    <w:rsid w:val="00FE528A"/>
    <w:rsid w:val="224E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203BC"/>
  <w15:docId w15:val="{F5C3DF1C-D7EB-47F8-9A32-1C31DD26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3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2F"/>
    <w:rPr>
      <w:rFonts w:ascii="Segoe UI" w:hAnsi="Segoe UI" w:cs="Segoe UI"/>
      <w:sz w:val="18"/>
      <w:szCs w:val="18"/>
    </w:rPr>
  </w:style>
  <w:style w:type="paragraph" w:styleId="ListParagraph">
    <w:name w:val="List Paragraph"/>
    <w:basedOn w:val="Normal"/>
    <w:uiPriority w:val="34"/>
    <w:qFormat/>
    <w:rsid w:val="00467ACC"/>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67ACC"/>
    <w:rPr>
      <w:color w:val="0000FF" w:themeColor="hyperlink"/>
      <w:u w:val="single"/>
    </w:rPr>
  </w:style>
  <w:style w:type="table" w:styleId="TableGrid">
    <w:name w:val="Table Grid"/>
    <w:basedOn w:val="TableNormal"/>
    <w:uiPriority w:val="39"/>
    <w:rsid w:val="00467A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1F3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13361"/>
    <w:rPr>
      <w:b/>
      <w:bCs/>
    </w:rPr>
  </w:style>
  <w:style w:type="character" w:customStyle="1" w:styleId="CommentSubjectChar">
    <w:name w:val="Comment Subject Char"/>
    <w:basedOn w:val="CommentTextChar"/>
    <w:link w:val="CommentSubject"/>
    <w:uiPriority w:val="99"/>
    <w:semiHidden/>
    <w:rsid w:val="00813361"/>
    <w:rPr>
      <w:b/>
      <w:bCs/>
      <w:sz w:val="20"/>
      <w:szCs w:val="20"/>
    </w:rPr>
  </w:style>
  <w:style w:type="paragraph" w:styleId="FootnoteText">
    <w:name w:val="footnote text"/>
    <w:basedOn w:val="Normal"/>
    <w:link w:val="FootnoteTextChar"/>
    <w:uiPriority w:val="99"/>
    <w:unhideWhenUsed/>
    <w:rsid w:val="000640E2"/>
    <w:rPr>
      <w:sz w:val="20"/>
      <w:szCs w:val="20"/>
    </w:rPr>
  </w:style>
  <w:style w:type="character" w:customStyle="1" w:styleId="FootnoteTextChar">
    <w:name w:val="Footnote Text Char"/>
    <w:basedOn w:val="DefaultParagraphFont"/>
    <w:link w:val="FootnoteText"/>
    <w:uiPriority w:val="99"/>
    <w:rsid w:val="000640E2"/>
    <w:rPr>
      <w:sz w:val="20"/>
      <w:szCs w:val="20"/>
    </w:rPr>
  </w:style>
  <w:style w:type="character" w:styleId="FootnoteReference">
    <w:name w:val="footnote reference"/>
    <w:basedOn w:val="DefaultParagraphFont"/>
    <w:uiPriority w:val="99"/>
    <w:semiHidden/>
    <w:unhideWhenUsed/>
    <w:rsid w:val="000640E2"/>
    <w:rPr>
      <w:vertAlign w:val="superscript"/>
    </w:rPr>
  </w:style>
  <w:style w:type="paragraph" w:styleId="List">
    <w:name w:val="List"/>
    <w:basedOn w:val="Normal"/>
    <w:uiPriority w:val="1"/>
    <w:unhideWhenUsed/>
    <w:qFormat/>
    <w:rsid w:val="00DD7428"/>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DD7428"/>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Header">
    <w:name w:val="header"/>
    <w:basedOn w:val="Normal"/>
    <w:link w:val="HeaderChar"/>
    <w:uiPriority w:val="99"/>
    <w:unhideWhenUsed/>
    <w:rsid w:val="00954ED2"/>
    <w:pPr>
      <w:tabs>
        <w:tab w:val="center" w:pos="4680"/>
        <w:tab w:val="right" w:pos="9360"/>
      </w:tabs>
    </w:pPr>
  </w:style>
  <w:style w:type="character" w:customStyle="1" w:styleId="HeaderChar">
    <w:name w:val="Header Char"/>
    <w:basedOn w:val="DefaultParagraphFont"/>
    <w:link w:val="Header"/>
    <w:uiPriority w:val="99"/>
    <w:rsid w:val="00954ED2"/>
  </w:style>
  <w:style w:type="paragraph" w:styleId="Footer">
    <w:name w:val="footer"/>
    <w:basedOn w:val="Normal"/>
    <w:link w:val="FooterChar"/>
    <w:uiPriority w:val="99"/>
    <w:unhideWhenUsed/>
    <w:rsid w:val="00954ED2"/>
    <w:pPr>
      <w:tabs>
        <w:tab w:val="center" w:pos="4680"/>
        <w:tab w:val="right" w:pos="9360"/>
      </w:tabs>
    </w:pPr>
  </w:style>
  <w:style w:type="character" w:customStyle="1" w:styleId="FooterChar">
    <w:name w:val="Footer Char"/>
    <w:basedOn w:val="DefaultParagraphFont"/>
    <w:link w:val="Footer"/>
    <w:uiPriority w:val="99"/>
    <w:rsid w:val="00954ED2"/>
  </w:style>
  <w:style w:type="character" w:styleId="UnresolvedMention">
    <w:name w:val="Unresolved Mention"/>
    <w:basedOn w:val="DefaultParagraphFont"/>
    <w:uiPriority w:val="99"/>
    <w:semiHidden/>
    <w:unhideWhenUsed/>
    <w:rsid w:val="00822C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ass.crs.org/fr/closeout/standard16/keya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405A-A68D-4511-9E41-529924E2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Buckner, Britton</dc:creator>
  <cp:lastModifiedBy>Cashore, Sarah</cp:lastModifiedBy>
  <cp:revision>3</cp:revision>
  <cp:lastPrinted>2018-09-18T18:39:00Z</cp:lastPrinted>
  <dcterms:created xsi:type="dcterms:W3CDTF">2018-12-01T16:54:00Z</dcterms:created>
  <dcterms:modified xsi:type="dcterms:W3CDTF">2018-12-01T16:59:00Z</dcterms:modified>
</cp:coreProperties>
</file>