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A8F2" w14:textId="77777777" w:rsidR="00C55477" w:rsidRPr="0089000A" w:rsidRDefault="00C55477" w:rsidP="00C55477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  <w:rPr>
          <w:lang w:val="es-US"/>
        </w:rPr>
      </w:pPr>
      <w:bookmarkStart w:id="0" w:name="_GoBack"/>
      <w:bookmarkEnd w:id="0"/>
      <w:r w:rsidRPr="0089000A">
        <w:rPr>
          <w:noProof/>
          <w:lang w:val="es-US" w:eastAsia="en-US"/>
        </w:rPr>
        <w:drawing>
          <wp:inline distT="0" distB="0" distL="0" distR="0" wp14:anchorId="5982E839" wp14:editId="0E13BE28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FECB" w14:textId="77777777" w:rsidR="00C55477" w:rsidRPr="0089000A" w:rsidRDefault="00C55477" w:rsidP="00C55477">
      <w:pPr>
        <w:spacing w:before="0"/>
        <w:jc w:val="center"/>
        <w:rPr>
          <w:rFonts w:ascii="Times New Roman" w:hAnsi="Times New Roman" w:cs="Times New Roman"/>
          <w:b/>
          <w:color w:val="003087"/>
          <w:spacing w:val="40"/>
          <w:sz w:val="30"/>
          <w:szCs w:val="30"/>
          <w:lang w:val="es-US"/>
        </w:rPr>
      </w:pPr>
    </w:p>
    <w:p w14:paraId="595B7209" w14:textId="2DCB20A8" w:rsidR="00325462" w:rsidRPr="0089000A" w:rsidRDefault="006145D9" w:rsidP="5835DCAD">
      <w:pPr>
        <w:spacing w:before="0"/>
        <w:rPr>
          <w:rFonts w:ascii="Times New Roman" w:hAnsi="Times New Roman" w:cs="Times New Roman"/>
          <w:b/>
          <w:bCs/>
          <w:color w:val="003087"/>
          <w:sz w:val="40"/>
          <w:szCs w:val="40"/>
          <w:lang w:val="es-US"/>
        </w:rPr>
      </w:pPr>
      <w:r w:rsidRPr="0089000A">
        <w:rPr>
          <w:rFonts w:ascii="Times New Roman" w:hAnsi="Times New Roman" w:cs="Times New Roman"/>
          <w:b/>
          <w:color w:val="003087"/>
          <w:sz w:val="40"/>
          <w:szCs w:val="40"/>
          <w:lang w:val="es-US"/>
        </w:rPr>
        <w:t>Lista de control para la gestión de desempeño con el personal de proyecto:</w:t>
      </w:r>
      <w:r w:rsidR="00282160" w:rsidRPr="0089000A">
        <w:rPr>
          <w:rFonts w:ascii="Times New Roman" w:hAnsi="Times New Roman" w:cs="Times New Roman"/>
          <w:b/>
          <w:color w:val="003087"/>
          <w:sz w:val="40"/>
          <w:szCs w:val="40"/>
          <w:lang w:val="es-US"/>
        </w:rPr>
        <w:t xml:space="preserve"> </w:t>
      </w:r>
      <w:r w:rsidR="5835DCAD" w:rsidRPr="0089000A">
        <w:rPr>
          <w:rFonts w:ascii="Times New Roman" w:hAnsi="Times New Roman" w:cs="Times New Roman"/>
          <w:b/>
          <w:bCs/>
          <w:color w:val="003087"/>
          <w:sz w:val="40"/>
          <w:szCs w:val="40"/>
          <w:lang w:val="es-US"/>
        </w:rPr>
        <w:t>Áreas de enfoque especial</w:t>
      </w:r>
    </w:p>
    <w:p w14:paraId="5732EF0E" w14:textId="77777777" w:rsidR="00282160" w:rsidRPr="0089000A" w:rsidRDefault="00282160" w:rsidP="00282160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0" w:after="0"/>
        <w:rPr>
          <w:rFonts w:ascii="Calibri" w:hAnsi="Calibri" w:cs="Calibri"/>
          <w:i/>
          <w:color w:val="B7BF10"/>
          <w:sz w:val="22"/>
          <w:szCs w:val="22"/>
          <w:lang w:val="es-US"/>
        </w:rPr>
      </w:pPr>
    </w:p>
    <w:p w14:paraId="333B22D6" w14:textId="1D0D4E82" w:rsidR="00CA66EC" w:rsidRPr="0089000A" w:rsidRDefault="00C55477" w:rsidP="000041A9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</w:pPr>
      <w:r w:rsidRPr="0089000A">
        <w:rPr>
          <w:rFonts w:ascii="Calibri" w:hAnsi="Calibri" w:cs="Calibri"/>
          <w:i/>
          <w:color w:val="B7BF10"/>
          <w:sz w:val="22"/>
          <w:szCs w:val="22"/>
          <w:lang w:val="es-US"/>
        </w:rPr>
        <w:t xml:space="preserve">INSTRUCCIONES: </w:t>
      </w:r>
      <w:r w:rsidRPr="0089000A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 xml:space="preserve">Supervisores podrán utilizar esta lista de control, según sea </w:t>
      </w:r>
      <w:r w:rsidR="004C1459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>útil</w:t>
      </w:r>
      <w:r w:rsidRPr="0089000A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 xml:space="preserve">, al orientar y evaluar el desempeño de los miembros de un equipo de proyecto (personal de programas, finanzas, otras operaciones que apoyan al proyecto, así como los directores de operaciones y directores de programación). </w:t>
      </w:r>
      <w:r w:rsidRPr="0089000A">
        <w:rPr>
          <w:rFonts w:ascii="Calibri" w:hAnsi="Calibri" w:cs="Calibri"/>
          <w:b/>
          <w:i/>
          <w:caps w:val="0"/>
          <w:color w:val="auto"/>
          <w:sz w:val="22"/>
          <w:szCs w:val="22"/>
          <w:lang w:val="es-US"/>
        </w:rPr>
        <w:t>Los siguientes puntos no cubren todas las múltiples responsabilidades de los diferentes miembros del equipo de proyecto; más bien, se concentran en los aspectos de la gestión de proyecto que suelen presentar mayores retos o tienen mucha influencia en el éxito del proyecto.</w:t>
      </w:r>
      <w:r w:rsidRPr="0089000A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 xml:space="preserve"> Agregar a la lista según sea </w:t>
      </w:r>
      <w:r w:rsidR="003E2F31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>necesario</w:t>
      </w:r>
      <w:r w:rsidRPr="0089000A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 xml:space="preserve"> para reflejar los retos específicos del proyecto o contexto que usted y el personal que supervisa deberán monitorear durante el año de desempeño. Utilizar esta herramienta en conjunto con las herramientas del Sistema de gestión de desempeño integral de CRS.</w:t>
      </w:r>
      <w:r w:rsidR="00ED5530" w:rsidRPr="0089000A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 xml:space="preserve"> </w:t>
      </w:r>
      <w:r w:rsidR="006145D9" w:rsidRPr="0089000A">
        <w:rPr>
          <w:rFonts w:ascii="Calibri" w:hAnsi="Calibri" w:cs="Calibri"/>
          <w:i/>
          <w:caps w:val="0"/>
          <w:color w:val="auto"/>
          <w:sz w:val="22"/>
          <w:szCs w:val="22"/>
          <w:lang w:val="es-US"/>
        </w:rPr>
        <w:t xml:space="preserve"> </w:t>
      </w:r>
    </w:p>
    <w:p w14:paraId="4599A325" w14:textId="77777777" w:rsidR="000D0494" w:rsidRPr="0089000A" w:rsidRDefault="000D0494" w:rsidP="000D0494">
      <w:pPr>
        <w:spacing w:before="0"/>
        <w:rPr>
          <w:lang w:val="es-US"/>
        </w:rPr>
      </w:pPr>
    </w:p>
    <w:p w14:paraId="5C8BD788" w14:textId="6EAA9EA4" w:rsidR="007166CC" w:rsidRPr="0089000A" w:rsidRDefault="003E2F31" w:rsidP="002B51B9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  <w:lang w:val="es-US"/>
        </w:rPr>
      </w:pPr>
      <w:r>
        <w:rPr>
          <w:rFonts w:ascii="Calibri" w:hAnsi="Calibri" w:cs="Calibri"/>
          <w:b/>
          <w:szCs w:val="24"/>
          <w:lang w:val="es-US"/>
        </w:rPr>
        <w:t>Oficiales</w:t>
      </w:r>
      <w:r w:rsidR="007166CC" w:rsidRPr="0089000A">
        <w:rPr>
          <w:rFonts w:ascii="Calibri" w:hAnsi="Calibri" w:cs="Calibri"/>
          <w:b/>
          <w:szCs w:val="24"/>
          <w:lang w:val="es-US"/>
        </w:rPr>
        <w:t xml:space="preserve"> de campo / (altos) oficiales de proyecto</w:t>
      </w:r>
    </w:p>
    <w:p w14:paraId="450CBA51" w14:textId="0C7126CA" w:rsidR="002B51B9" w:rsidRPr="0089000A" w:rsidRDefault="002B51B9" w:rsidP="00963F33">
      <w:pPr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>Gestión de proyecto</w:t>
      </w:r>
    </w:p>
    <w:p w14:paraId="27D141A9" w14:textId="28B9E1F4" w:rsidR="002B51B9" w:rsidRPr="0089000A" w:rsidRDefault="002B51B9" w:rsidP="002B51B9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¿Las actividades que son responsabilidad del oficial ocurren a tiempo y conforme al presupuesto?</w:t>
      </w:r>
      <w:r w:rsidR="007166CC"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5E6779F2" w14:textId="12C70CE8" w:rsidR="002B51B9" w:rsidRPr="0089000A" w:rsidRDefault="007166CC" w:rsidP="002B51B9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¿Se están realizando con alta calidad, es decir, con minuciosa preparación, implementación y cumplimiento? </w:t>
      </w:r>
    </w:p>
    <w:p w14:paraId="2BEB70D6" w14:textId="536BE785" w:rsidR="002B51B9" w:rsidRPr="0089000A" w:rsidRDefault="007166CC" w:rsidP="00963F33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oficial identifica los problemas que podrían llevar a demoras o indicar que hay necesidad de hacer cambios en la programación del proyecto o su metodología?</w:t>
      </w:r>
    </w:p>
    <w:p w14:paraId="67B3BA82" w14:textId="33389C6F" w:rsidR="007166CC" w:rsidRPr="0089000A" w:rsidRDefault="007166CC" w:rsidP="00963F33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oficial está monitoreando las dinámicas del proyecto, tanto positivas como negativas, y tratando temas de riesgo y problemas con el gerente de proyecto según sea apropiado?</w:t>
      </w:r>
    </w:p>
    <w:p w14:paraId="6740C42B" w14:textId="77777777" w:rsidR="002B51B9" w:rsidRPr="0089000A" w:rsidRDefault="007166CC" w:rsidP="00963F33">
      <w:pPr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>Relaciones con el socio y gobierno comunitario/local</w:t>
      </w:r>
    </w:p>
    <w:p w14:paraId="5DD959CE" w14:textId="77777777" w:rsidR="002B51B9" w:rsidRPr="0089000A" w:rsidRDefault="007166CC" w:rsidP="00963F33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oficial se comunica de manera respetuosa y clara? </w:t>
      </w:r>
    </w:p>
    <w:p w14:paraId="7506F573" w14:textId="76572DBE" w:rsidR="007166CC" w:rsidRPr="0089000A" w:rsidRDefault="007166CC" w:rsidP="00963F33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oficial está reflexionando sobre actividades y problemas en conjunto y de manera constructiva con el socio y la comunidad? </w:t>
      </w:r>
    </w:p>
    <w:p w14:paraId="0DC27E82" w14:textId="77777777" w:rsidR="002B51B9" w:rsidRPr="0089000A" w:rsidRDefault="002B51B9" w:rsidP="00963F33">
      <w:pPr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 xml:space="preserve">Presentar informes de MEAL </w:t>
      </w:r>
    </w:p>
    <w:p w14:paraId="629EEE0C" w14:textId="77777777" w:rsidR="00963F33" w:rsidRPr="0089000A" w:rsidRDefault="002B51B9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oficial está contribuyendo insumos presentándolos de forma completa y de manera oportuna?</w:t>
      </w:r>
      <w:r w:rsidR="007166CC"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27033005" w14:textId="5876FA97" w:rsidR="007166CC" w:rsidRPr="0089000A" w:rsidRDefault="007166CC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oficial está trabajando efectivamente con socios para garantizar que los socios entreguen informes completos y de manera oportuna?</w:t>
      </w:r>
    </w:p>
    <w:p w14:paraId="6FF92983" w14:textId="705EE93C" w:rsidR="007166CC" w:rsidRPr="0089000A" w:rsidRDefault="007166CC" w:rsidP="007166CC">
      <w:pPr>
        <w:rPr>
          <w:lang w:val="es-US"/>
        </w:rPr>
      </w:pPr>
    </w:p>
    <w:p w14:paraId="205C65CD" w14:textId="47D97190" w:rsidR="007166CC" w:rsidRPr="0089000A" w:rsidRDefault="007166CC" w:rsidP="00233C70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  <w:lang w:val="es-US"/>
        </w:rPr>
      </w:pPr>
      <w:r w:rsidRPr="0089000A">
        <w:rPr>
          <w:rFonts w:ascii="Calibri" w:hAnsi="Calibri" w:cs="Calibri"/>
          <w:b/>
          <w:szCs w:val="24"/>
          <w:lang w:val="es-US"/>
        </w:rPr>
        <w:t xml:space="preserve">gerentes de Proyecto, gerentes de programa, </w:t>
      </w:r>
      <w:r w:rsidR="006B595C">
        <w:rPr>
          <w:rFonts w:ascii="Calibri" w:hAnsi="Calibri" w:cs="Calibri"/>
          <w:b/>
          <w:szCs w:val="24"/>
          <w:lang w:val="es-US"/>
        </w:rPr>
        <w:t>DIRECTORES de PROYECTOs</w:t>
      </w:r>
      <w:r w:rsidRPr="0089000A">
        <w:rPr>
          <w:rFonts w:ascii="Calibri" w:hAnsi="Calibri" w:cs="Calibri"/>
          <w:b/>
          <w:szCs w:val="24"/>
          <w:lang w:val="es-US"/>
        </w:rPr>
        <w:t>, directores adjuntos</w:t>
      </w:r>
    </w:p>
    <w:p w14:paraId="49EF1FCD" w14:textId="77777777" w:rsidR="00346209" w:rsidRPr="0089000A" w:rsidRDefault="00346209" w:rsidP="00346209">
      <w:p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>Gestión del personal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7821F634" w14:textId="2EA95A77" w:rsidR="00346209" w:rsidRPr="0089000A" w:rsidRDefault="00346209" w:rsidP="00346209">
      <w:pPr>
        <w:pStyle w:val="ListParagraph"/>
        <w:numPr>
          <w:ilvl w:val="0"/>
          <w:numId w:val="12"/>
        </w:numPr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gerente identifica y responde a las necesidades del personal (capacidad y recursos para cumplir las responsabilidades del proyecto y bienestar general)?</w:t>
      </w:r>
    </w:p>
    <w:p w14:paraId="3A61905F" w14:textId="6B6B1533" w:rsidR="00346209" w:rsidRPr="0089000A" w:rsidRDefault="00A86015" w:rsidP="00346209">
      <w:pPr>
        <w:pStyle w:val="ListParagraph"/>
        <w:numPr>
          <w:ilvl w:val="0"/>
          <w:numId w:val="12"/>
        </w:numPr>
        <w:rPr>
          <w:rFonts w:ascii="Calibri" w:hAnsi="Calibri" w:cs="Times New Roman"/>
          <w:b/>
          <w:sz w:val="22"/>
          <w:szCs w:val="22"/>
          <w:lang w:val="es-US"/>
        </w:rPr>
      </w:pPr>
      <w:r>
        <w:rPr>
          <w:rFonts w:ascii="Calibri" w:hAnsi="Calibri" w:cs="Times New Roman"/>
          <w:sz w:val="22"/>
          <w:szCs w:val="22"/>
          <w:lang w:val="es-US"/>
        </w:rPr>
        <w:t>¿El gerente lleva</w:t>
      </w:r>
      <w:r w:rsidR="00346209" w:rsidRPr="0089000A">
        <w:rPr>
          <w:rFonts w:ascii="Calibri" w:hAnsi="Calibri" w:cs="Times New Roman"/>
          <w:sz w:val="22"/>
          <w:szCs w:val="22"/>
          <w:lang w:val="es-US"/>
        </w:rPr>
        <w:t xml:space="preserve"> control del progreso y los resultados de los miembros de personal?</w:t>
      </w:r>
    </w:p>
    <w:p w14:paraId="0BD70172" w14:textId="77777777" w:rsidR="00A86015" w:rsidRDefault="00A86015" w:rsidP="00963F33">
      <w:pPr>
        <w:rPr>
          <w:rFonts w:ascii="Calibri" w:hAnsi="Calibri" w:cs="Times New Roman"/>
          <w:b/>
          <w:sz w:val="22"/>
          <w:szCs w:val="22"/>
          <w:lang w:val="es-US"/>
        </w:rPr>
      </w:pPr>
    </w:p>
    <w:p w14:paraId="01BA48D0" w14:textId="07E2334F" w:rsidR="00233C70" w:rsidRPr="0089000A" w:rsidRDefault="00233C70" w:rsidP="00963F33">
      <w:p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lastRenderedPageBreak/>
        <w:t>Gestión y desarrollo del proyecto</w:t>
      </w:r>
    </w:p>
    <w:p w14:paraId="2181B2FD" w14:textId="1770BD86" w:rsidR="00233C70" w:rsidRPr="0089000A" w:rsidRDefault="00233C70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gerente crea las condiciones para la comunicación del equipo y </w:t>
      </w:r>
      <w:r w:rsidR="00A86015">
        <w:rPr>
          <w:rFonts w:ascii="Calibri" w:hAnsi="Calibri" w:cs="Times New Roman"/>
          <w:sz w:val="22"/>
          <w:szCs w:val="22"/>
          <w:lang w:val="es-US"/>
        </w:rPr>
        <w:t>los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socio</w:t>
      </w:r>
      <w:r w:rsidR="00A86015">
        <w:rPr>
          <w:rFonts w:ascii="Calibri" w:hAnsi="Calibri" w:cs="Times New Roman"/>
          <w:sz w:val="22"/>
          <w:szCs w:val="22"/>
          <w:lang w:val="es-US"/>
        </w:rPr>
        <w:t>s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para maximizar el impacto del proyecto, identificar y manejar riesgos y problemas, encontrar la vinculación entre proyectos, y continuamente mejorar los abordajes de proyecto? </w:t>
      </w:r>
    </w:p>
    <w:p w14:paraId="5CCC357B" w14:textId="545C386A" w:rsidR="00233C70" w:rsidRPr="0089000A" w:rsidRDefault="00233C70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gerente garantiza que las actividades de proyecto se adhieran a los estándares de gestión de proyectos de CRS? </w:t>
      </w:r>
    </w:p>
    <w:p w14:paraId="4C78C2C0" w14:textId="70ED2E92" w:rsidR="00233C70" w:rsidRPr="0089000A" w:rsidRDefault="00233C70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gerente garantiza que el proyecto cumpla de manera oportuna, dentro del alcance y de acuerdo con el presupuesto?</w:t>
      </w:r>
    </w:p>
    <w:p w14:paraId="05D0E968" w14:textId="0AF33E5D" w:rsidR="00233C70" w:rsidRPr="0089000A" w:rsidRDefault="00233C70" w:rsidP="00963F33">
      <w:p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 xml:space="preserve">Relaciones con los socios y la comunidad/el gobierno </w:t>
      </w:r>
    </w:p>
    <w:p w14:paraId="69E6163A" w14:textId="77777777" w:rsidR="00233C70" w:rsidRPr="0089000A" w:rsidRDefault="00233C70" w:rsidP="00963F33">
      <w:pPr>
        <w:pStyle w:val="ListParagraph"/>
        <w:numPr>
          <w:ilvl w:val="0"/>
          <w:numId w:val="7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gerente garantiza que las interacciones sean respetuosas y mutuas a todo nivel de la relación institucional? </w:t>
      </w:r>
    </w:p>
    <w:p w14:paraId="15412357" w14:textId="37AB017C" w:rsidR="00233C70" w:rsidRPr="0089000A" w:rsidRDefault="00233C70" w:rsidP="00963F33">
      <w:pPr>
        <w:pStyle w:val="ListParagraph"/>
        <w:numPr>
          <w:ilvl w:val="0"/>
          <w:numId w:val="7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gerente trabaja con el socio para abordar necesidades fundamentales de fortalecimiento de capacidades además de las necesidades de fortalecimiento de capacidades específicas del proyecto?  </w:t>
      </w:r>
    </w:p>
    <w:p w14:paraId="1711A597" w14:textId="27DA2DF6" w:rsidR="00233C70" w:rsidRPr="0089000A" w:rsidRDefault="00233C70" w:rsidP="00346209">
      <w:pPr>
        <w:pStyle w:val="ListParagraph"/>
        <w:numPr>
          <w:ilvl w:val="0"/>
          <w:numId w:val="7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gerente ayuda al personal de programa de país con obstáculos en el trabajo con gobiernos locales y comunidades?</w:t>
      </w:r>
    </w:p>
    <w:p w14:paraId="49B11FB0" w14:textId="77777777" w:rsidR="00233C70" w:rsidRPr="0089000A" w:rsidRDefault="00233C70" w:rsidP="00963F33">
      <w:p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>Acercamiento con donantes y rendición de cuentas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65FF9CA3" w14:textId="3664D04F" w:rsidR="00233C70" w:rsidRPr="0089000A" w:rsidRDefault="00233C70" w:rsidP="00963F33">
      <w:pPr>
        <w:pStyle w:val="ListParagraph"/>
        <w:numPr>
          <w:ilvl w:val="0"/>
          <w:numId w:val="8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gerente identifica y transmite (primero al personal de proyecto, supervisor y equipo directivo superior según sea apropiado, luego al donante según la estrategia acordada) los éxitos y desafíos del proyecto? </w:t>
      </w:r>
    </w:p>
    <w:p w14:paraId="32CA11B0" w14:textId="6B364258" w:rsidR="00233C70" w:rsidRPr="0089000A" w:rsidRDefault="00233C70" w:rsidP="00963F33">
      <w:pPr>
        <w:pStyle w:val="ListParagraph"/>
        <w:numPr>
          <w:ilvl w:val="0"/>
          <w:numId w:val="8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¿El gerente comprende y responde a los requisitos y las prioridades del donante (p. ej., tasa de gasto, apalancamiento, reconocimiento y marcación (branding), alcanzar números de beneficiarios)? </w:t>
      </w:r>
    </w:p>
    <w:p w14:paraId="1B0A53CC" w14:textId="0D154DC1" w:rsidR="00233C70" w:rsidRPr="0089000A" w:rsidRDefault="00233C70" w:rsidP="00963F33">
      <w:pPr>
        <w:pStyle w:val="ListParagraph"/>
        <w:numPr>
          <w:ilvl w:val="0"/>
          <w:numId w:val="8"/>
        </w:numPr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gerente comprende cómo promover el cumplimiento de los requisitos del donante?</w:t>
      </w:r>
    </w:p>
    <w:p w14:paraId="430E895C" w14:textId="7FD8AFDE" w:rsidR="007166CC" w:rsidRPr="0089000A" w:rsidRDefault="007166CC" w:rsidP="007166CC">
      <w:pPr>
        <w:rPr>
          <w:lang w:val="es-US"/>
        </w:rPr>
      </w:pPr>
    </w:p>
    <w:p w14:paraId="1FB8797F" w14:textId="1E734E5F" w:rsidR="007166CC" w:rsidRPr="0089000A" w:rsidRDefault="007166CC" w:rsidP="007166CC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  <w:lang w:val="es-US"/>
        </w:rPr>
      </w:pPr>
      <w:r w:rsidRPr="0089000A">
        <w:rPr>
          <w:rFonts w:ascii="Calibri" w:hAnsi="Calibri" w:cs="Calibri"/>
          <w:b/>
          <w:szCs w:val="24"/>
          <w:lang w:val="es-US"/>
        </w:rPr>
        <w:t xml:space="preserve">Director de programas, director de operaciones  (Puntos Aplicables DE la lista anterior de PM/COP/DCOP, </w:t>
      </w:r>
      <w:r w:rsidR="005879A5">
        <w:rPr>
          <w:rFonts w:ascii="Calibri" w:hAnsi="Calibri" w:cs="Calibri"/>
          <w:b/>
          <w:szCs w:val="24"/>
          <w:lang w:val="es-US"/>
        </w:rPr>
        <w:t>Y Lo siguiente</w:t>
      </w:r>
      <w:r w:rsidRPr="0089000A">
        <w:rPr>
          <w:rFonts w:ascii="Calibri" w:hAnsi="Calibri" w:cs="Calibri"/>
          <w:b/>
          <w:szCs w:val="24"/>
          <w:lang w:val="es-US"/>
        </w:rPr>
        <w:t>)</w:t>
      </w:r>
    </w:p>
    <w:p w14:paraId="36792050" w14:textId="77777777" w:rsidR="00223B10" w:rsidRPr="0089000A" w:rsidRDefault="00223B10" w:rsidP="00963F33">
      <w:pPr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>Colaboración</w:t>
      </w:r>
    </w:p>
    <w:p w14:paraId="26484688" w14:textId="1E895B5C" w:rsidR="00223B10" w:rsidRPr="0089000A" w:rsidRDefault="001231F8" w:rsidP="00963F33">
      <w:pPr>
        <w:pStyle w:val="ListParagraph"/>
        <w:numPr>
          <w:ilvl w:val="0"/>
          <w:numId w:val="10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HoP/HoOps promueve comunicación y colaboració</w:t>
      </w:r>
      <w:r w:rsidR="008A62F2">
        <w:rPr>
          <w:rFonts w:ascii="Calibri" w:hAnsi="Calibri" w:cs="Times New Roman"/>
          <w:sz w:val="22"/>
          <w:szCs w:val="22"/>
          <w:lang w:val="es-US"/>
        </w:rPr>
        <w:t xml:space="preserve">n efectiva entre el personal del proyecto de </w:t>
      </w:r>
      <w:r w:rsidRPr="0089000A">
        <w:rPr>
          <w:rFonts w:ascii="Calibri" w:hAnsi="Calibri" w:cs="Times New Roman"/>
          <w:sz w:val="22"/>
          <w:szCs w:val="22"/>
          <w:lang w:val="es-US"/>
        </w:rPr>
        <w:t>programas, finanzas y otras operaciones?</w:t>
      </w:r>
    </w:p>
    <w:p w14:paraId="16D50902" w14:textId="67A6C389" w:rsidR="00223B10" w:rsidRPr="0089000A" w:rsidRDefault="008A62F2" w:rsidP="00963F33">
      <w:pPr>
        <w:rPr>
          <w:rFonts w:ascii="Calibri" w:hAnsi="Calibri" w:cs="Times New Roman"/>
          <w:sz w:val="22"/>
          <w:szCs w:val="22"/>
          <w:lang w:val="es-US"/>
        </w:rPr>
      </w:pPr>
      <w:r>
        <w:rPr>
          <w:rFonts w:ascii="Calibri" w:hAnsi="Calibri" w:cs="Times New Roman"/>
          <w:b/>
          <w:sz w:val="22"/>
          <w:szCs w:val="22"/>
          <w:lang w:val="es-US"/>
        </w:rPr>
        <w:t>Análisis, aprendizaje y p</w:t>
      </w:r>
      <w:r w:rsidR="00236FE7" w:rsidRPr="0089000A">
        <w:rPr>
          <w:rFonts w:ascii="Calibri" w:hAnsi="Calibri" w:cs="Times New Roman"/>
          <w:b/>
          <w:sz w:val="22"/>
          <w:szCs w:val="22"/>
          <w:lang w:val="es-US"/>
        </w:rPr>
        <w:t>resentación de informes</w:t>
      </w:r>
      <w:r w:rsidR="00223B10"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3A7DE262" w14:textId="48F9E77C" w:rsidR="00236FE7" w:rsidRPr="0089000A" w:rsidRDefault="00236FE7" w:rsidP="00236FE7">
      <w:pPr>
        <w:pStyle w:val="ListParagraph"/>
        <w:numPr>
          <w:ilvl w:val="0"/>
          <w:numId w:val="10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HoP/HoOps revisa periódicamente los informes y le ayuda al personal a mejorar la calidad de los informes del proyecto?</w:t>
      </w:r>
      <w:r w:rsidR="00B004A1"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36325B4F" w14:textId="70F87274" w:rsidR="00B004A1" w:rsidRPr="0089000A" w:rsidRDefault="001231F8" w:rsidP="00236FE7">
      <w:pPr>
        <w:pStyle w:val="ListParagraph"/>
        <w:numPr>
          <w:ilvl w:val="0"/>
          <w:numId w:val="10"/>
        </w:num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HoP/HoOps brinda apoyo al equipo de proyecto para profundizar su análisis de los datos del proyecto (de finanzas, programas y otras operaciones, p. ej., cadenas de suministro) y a mejorar la calidad de la toma de decisiones basada en evidencia?</w:t>
      </w:r>
    </w:p>
    <w:p w14:paraId="79C8A63E" w14:textId="50BC8850" w:rsidR="00236FE7" w:rsidRPr="0089000A" w:rsidRDefault="00236FE7" w:rsidP="00236FE7">
      <w:pPr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 xml:space="preserve">Calidad programática y de gestión </w:t>
      </w:r>
    </w:p>
    <w:p w14:paraId="1E35F845" w14:textId="181E0B00" w:rsidR="007166CC" w:rsidRPr="0089000A" w:rsidRDefault="00B004A1" w:rsidP="00236FE7">
      <w:pPr>
        <w:pStyle w:val="ListParagraph"/>
        <w:numPr>
          <w:ilvl w:val="0"/>
          <w:numId w:val="10"/>
        </w:numPr>
        <w:rPr>
          <w:lang w:val="es-US"/>
        </w:rPr>
      </w:pPr>
      <w:r w:rsidRPr="0089000A">
        <w:rPr>
          <w:rFonts w:ascii="Calibri" w:hAnsi="Calibri" w:cs="Calibri"/>
          <w:sz w:val="22"/>
          <w:szCs w:val="22"/>
          <w:lang w:val="es-US"/>
        </w:rPr>
        <w:t xml:space="preserve">¿El HoP/HoOps trabaja con el personal de proyecto para identificar y abordar áreas que necesitan de apoyo para garantizar que se cumplan los estándares de gestión de proyectos de CRS y los estándares y requisitos del donante en cuanto a programación técnica, gestión financiera del proyecto y gestión de otros recursos? </w:t>
      </w:r>
    </w:p>
    <w:p w14:paraId="2BA09A6B" w14:textId="6717C143" w:rsidR="007166CC" w:rsidRPr="0089000A" w:rsidRDefault="007166CC" w:rsidP="007166CC">
      <w:pPr>
        <w:rPr>
          <w:lang w:val="es-US"/>
        </w:rPr>
      </w:pPr>
    </w:p>
    <w:p w14:paraId="1D56F278" w14:textId="01A667C3" w:rsidR="007166CC" w:rsidRPr="0089000A" w:rsidRDefault="007166CC" w:rsidP="00223B10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  <w:lang w:val="es-US"/>
        </w:rPr>
      </w:pPr>
      <w:r w:rsidRPr="0089000A">
        <w:rPr>
          <w:rFonts w:ascii="Calibri" w:hAnsi="Calibri" w:cs="Calibri"/>
          <w:b/>
          <w:szCs w:val="24"/>
          <w:lang w:val="es-US"/>
        </w:rPr>
        <w:t xml:space="preserve">Finanzas y OTRO personal operativo </w:t>
      </w:r>
    </w:p>
    <w:p w14:paraId="22CE4166" w14:textId="77777777" w:rsidR="00223B10" w:rsidRPr="0089000A" w:rsidRDefault="00223B10" w:rsidP="00963F33">
      <w:pPr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 xml:space="preserve">Sistemas </w:t>
      </w:r>
    </w:p>
    <w:p w14:paraId="4DB98A4D" w14:textId="7DBD871D" w:rsidR="008A62F2" w:rsidRDefault="008B6BE7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¿Los sistemas financieros y de otras operaciones del proyecto de CRS y </w:t>
      </w:r>
      <w:r w:rsidR="008A62F2">
        <w:rPr>
          <w:rFonts w:ascii="Calibri" w:hAnsi="Calibri" w:cs="Times New Roman"/>
          <w:sz w:val="22"/>
          <w:szCs w:val="22"/>
          <w:lang w:val="es-US"/>
        </w:rPr>
        <w:t>los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socio</w:t>
      </w:r>
      <w:r w:rsidR="008A62F2">
        <w:rPr>
          <w:rFonts w:ascii="Calibri" w:hAnsi="Calibri" w:cs="Times New Roman"/>
          <w:sz w:val="22"/>
          <w:szCs w:val="22"/>
          <w:lang w:val="es-US"/>
        </w:rPr>
        <w:t>s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están establecidos y se usan según las políticas y los requisitos de CRS y el donante?</w:t>
      </w:r>
      <w:r w:rsidR="00223B10"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30CEBE6D" w14:textId="77777777" w:rsidR="00223B10" w:rsidRPr="008A62F2" w:rsidRDefault="00223B10" w:rsidP="008A62F2">
      <w:pPr>
        <w:rPr>
          <w:lang w:val="es-US" w:eastAsia="en-US"/>
        </w:rPr>
      </w:pPr>
    </w:p>
    <w:p w14:paraId="1F6EED92" w14:textId="71EFC7F9" w:rsidR="00223B10" w:rsidRPr="0089000A" w:rsidRDefault="009A0769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  <w:lang w:val="es-US"/>
        </w:rPr>
      </w:pPr>
      <w:r>
        <w:rPr>
          <w:rFonts w:ascii="Calibri" w:hAnsi="Calibri" w:cs="Times New Roman"/>
          <w:sz w:val="22"/>
          <w:szCs w:val="22"/>
          <w:lang w:val="es-US"/>
        </w:rPr>
        <w:lastRenderedPageBreak/>
        <w:t>¿</w:t>
      </w:r>
      <w:r w:rsidR="00223B10" w:rsidRPr="0089000A">
        <w:rPr>
          <w:rFonts w:ascii="Calibri" w:hAnsi="Calibri" w:cs="Times New Roman"/>
          <w:sz w:val="22"/>
          <w:szCs w:val="22"/>
          <w:lang w:val="es-US"/>
        </w:rPr>
        <w:t xml:space="preserve">Los socios comprenden a cabalidad los requisitos y procesos financieros y operativos del proyecto y las razones de dichos procesos? </w:t>
      </w:r>
    </w:p>
    <w:p w14:paraId="5760501B" w14:textId="2545B582" w:rsidR="00B004A1" w:rsidRPr="0089000A" w:rsidRDefault="008B6BE7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¿CRS ha apoyado a los socios para que se ajusten plantillas o sistemas según se requiera para cumplir con los requisitos del proyecto?</w:t>
      </w:r>
    </w:p>
    <w:p w14:paraId="682830F5" w14:textId="54C13C1E" w:rsidR="008B6BE7" w:rsidRPr="0089000A" w:rsidRDefault="008B6BE7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 xml:space="preserve">¿Los socios han recibido el apoyo necesario para poder cumplir con los requisitos operativos del proyecto? </w:t>
      </w:r>
    </w:p>
    <w:p w14:paraId="23E1FC67" w14:textId="1D43366E" w:rsidR="00B004A1" w:rsidRPr="0089000A" w:rsidRDefault="00543BC5" w:rsidP="001231F8">
      <w:pPr>
        <w:tabs>
          <w:tab w:val="left" w:pos="720"/>
        </w:tabs>
        <w:ind w:left="720" w:hanging="720"/>
        <w:rPr>
          <w:rFonts w:ascii="Calibri" w:hAnsi="Calibri" w:cs="Times New Roman"/>
          <w:b/>
          <w:sz w:val="22"/>
          <w:szCs w:val="22"/>
          <w:lang w:val="es-US"/>
        </w:rPr>
      </w:pPr>
      <w:r w:rsidRPr="0089000A">
        <w:rPr>
          <w:rFonts w:ascii="Calibri" w:hAnsi="Calibri" w:cs="Times New Roman"/>
          <w:b/>
          <w:sz w:val="22"/>
          <w:szCs w:val="22"/>
          <w:lang w:val="es-US"/>
        </w:rPr>
        <w:t>Análisis y presentación de informes</w:t>
      </w:r>
      <w:r w:rsidR="00B004A1" w:rsidRPr="0089000A">
        <w:rPr>
          <w:rFonts w:ascii="Calibri" w:hAnsi="Calibri" w:cs="Times New Roman"/>
          <w:b/>
          <w:sz w:val="22"/>
          <w:szCs w:val="22"/>
          <w:lang w:val="es-US"/>
        </w:rPr>
        <w:t xml:space="preserve"> </w:t>
      </w:r>
    </w:p>
    <w:p w14:paraId="2F9CAFF2" w14:textId="425EC1B3" w:rsidR="00B004A1" w:rsidRPr="0089000A" w:rsidRDefault="00B004A1" w:rsidP="001231F8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personal financiero o de otras operaciones prepara informes claros y oportunos, de conformidad con los requisitos de CRS y del donante?</w:t>
      </w:r>
      <w:r w:rsidR="00543BC5"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  <w:r w:rsidRPr="0089000A">
        <w:rPr>
          <w:rFonts w:ascii="Calibri" w:hAnsi="Calibri" w:cs="Times New Roman"/>
          <w:sz w:val="22"/>
          <w:szCs w:val="22"/>
          <w:lang w:val="es-US"/>
        </w:rPr>
        <w:t xml:space="preserve"> </w:t>
      </w:r>
    </w:p>
    <w:p w14:paraId="2916970E" w14:textId="39E1D825" w:rsidR="00B004A1" w:rsidRPr="0089000A" w:rsidRDefault="00B004A1" w:rsidP="001231F8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Calibri" w:hAnsi="Calibri" w:cs="Times New Roman"/>
          <w:sz w:val="22"/>
          <w:szCs w:val="22"/>
          <w:lang w:val="es-US"/>
        </w:rPr>
      </w:pPr>
      <w:r w:rsidRPr="0089000A">
        <w:rPr>
          <w:rFonts w:ascii="Calibri" w:hAnsi="Calibri" w:cs="Times New Roman"/>
          <w:sz w:val="22"/>
          <w:szCs w:val="22"/>
          <w:lang w:val="es-US"/>
        </w:rPr>
        <w:t>¿El personal de finanzas y otras operaciones contribuye activamente al análisis de riesgos y problemas del proyecto en el contexto operativo del proyecto, tanto a nivel externo como interno (relativo a la planificación, el gasto y la gestión de recursos)?</w:t>
      </w:r>
    </w:p>
    <w:p w14:paraId="55687613" w14:textId="23868AC0" w:rsidR="007166CC" w:rsidRPr="0089000A" w:rsidRDefault="007166CC" w:rsidP="000E3A5F">
      <w:pPr>
        <w:rPr>
          <w:lang w:val="es-US"/>
        </w:rPr>
      </w:pPr>
    </w:p>
    <w:sectPr w:rsidR="007166CC" w:rsidRPr="0089000A" w:rsidSect="006B595C">
      <w:footerReference w:type="default" r:id="rId10"/>
      <w:pgSz w:w="12240" w:h="15840" w:code="1"/>
      <w:pgMar w:top="864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AD2D" w14:textId="77777777" w:rsidR="00595AF5" w:rsidRDefault="00595AF5">
      <w:pPr>
        <w:spacing w:before="0" w:line="240" w:lineRule="auto"/>
      </w:pPr>
      <w:r>
        <w:separator/>
      </w:r>
    </w:p>
  </w:endnote>
  <w:endnote w:type="continuationSeparator" w:id="0">
    <w:p w14:paraId="0E3F6407" w14:textId="77777777" w:rsidR="00595AF5" w:rsidRDefault="00595A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lang w:val="es-US"/>
      </w:rPr>
      <w:id w:val="163027076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alibri" w:hAnsi="Calibri" w:cs="Calibri"/>
            <w:sz w:val="20"/>
            <w:lang w:val="es-US"/>
          </w:rPr>
          <w:id w:val="-1224976891"/>
          <w:docPartObj>
            <w:docPartGallery w:val="Page Numbers (Top of Page)"/>
            <w:docPartUnique/>
          </w:docPartObj>
        </w:sdtPr>
        <w:sdtEndPr/>
        <w:sdtContent>
          <w:p w14:paraId="25F568C2" w14:textId="2D4B6D69" w:rsidR="00543BC5" w:rsidRPr="00A02140" w:rsidRDefault="00543BC5" w:rsidP="00775652">
            <w:pPr>
              <w:pStyle w:val="Footer"/>
              <w:tabs>
                <w:tab w:val="clear" w:pos="9360"/>
                <w:tab w:val="right" w:pos="9180"/>
              </w:tabs>
              <w:ind w:right="36"/>
              <w:jc w:val="both"/>
              <w:rPr>
                <w:rFonts w:ascii="Calibri" w:hAnsi="Calibri" w:cs="Calibri"/>
                <w:sz w:val="20"/>
                <w:lang w:val="es-US"/>
              </w:rPr>
            </w:pPr>
            <w:r w:rsidRPr="00A02140">
              <w:rPr>
                <w:rFonts w:ascii="Calibri" w:hAnsi="Calibri" w:cs="Calibri"/>
                <w:noProof/>
                <w:sz w:val="20"/>
                <w:lang w:val="es-US" w:eastAsia="en-US"/>
              </w:rPr>
              <w:drawing>
                <wp:anchor distT="0" distB="0" distL="114300" distR="114300" simplePos="0" relativeHeight="251658752" behindDoc="1" locked="0" layoutInCell="1" allowOverlap="1" wp14:anchorId="6C5E79C0" wp14:editId="6FB505D7">
                  <wp:simplePos x="0" y="0"/>
                  <wp:positionH relativeFrom="margin">
                    <wp:posOffset>5833853</wp:posOffset>
                  </wp:positionH>
                  <wp:positionV relativeFrom="paragraph">
                    <wp:posOffset>-372577</wp:posOffset>
                  </wp:positionV>
                  <wp:extent cx="749300" cy="762000"/>
                  <wp:effectExtent l="0" t="0" r="0" b="0"/>
                  <wp:wrapTight wrapText="bothSides">
                    <wp:wrapPolygon edited="0">
                      <wp:start x="7139" y="0"/>
                      <wp:lineTo x="0" y="3240"/>
                      <wp:lineTo x="0" y="15660"/>
                      <wp:lineTo x="549" y="17280"/>
                      <wp:lineTo x="4942" y="21060"/>
                      <wp:lineTo x="5492" y="21060"/>
                      <wp:lineTo x="13180" y="21060"/>
                      <wp:lineTo x="14827" y="21060"/>
                      <wp:lineTo x="19769" y="17820"/>
                      <wp:lineTo x="20868" y="14580"/>
                      <wp:lineTo x="20868" y="5400"/>
                      <wp:lineTo x="17024" y="540"/>
                      <wp:lineTo x="13180" y="0"/>
                      <wp:lineTo x="713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ass Icon-Quad 1-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2E5A" w:rsidRPr="00A02140">
              <w:rPr>
                <w:rFonts w:ascii="Calibri" w:hAnsi="Calibri" w:cs="Calibri"/>
                <w:sz w:val="24"/>
                <w:szCs w:val="24"/>
                <w:lang w:val="es-US"/>
              </w:rPr>
              <w:t xml:space="preserve">Página </w:t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fldChar w:fldCharType="begin"/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instrText xml:space="preserve"> PAGE </w:instrText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FE10A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s-US"/>
              </w:rPr>
              <w:t>2</w:t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fldChar w:fldCharType="end"/>
            </w:r>
            <w:r w:rsidR="00E52E5A" w:rsidRPr="00A02140">
              <w:rPr>
                <w:rFonts w:ascii="Calibri" w:hAnsi="Calibri" w:cs="Calibri"/>
                <w:sz w:val="24"/>
                <w:szCs w:val="24"/>
                <w:lang w:val="es-US"/>
              </w:rPr>
              <w:t xml:space="preserve"> de </w:t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fldChar w:fldCharType="begin"/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instrText xml:space="preserve"> NUMPAGES  </w:instrText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fldChar w:fldCharType="separate"/>
            </w:r>
            <w:r w:rsidR="00FE10A2">
              <w:rPr>
                <w:rFonts w:ascii="Calibri" w:hAnsi="Calibri" w:cs="Calibri"/>
                <w:b/>
                <w:bCs/>
                <w:noProof/>
                <w:sz w:val="24"/>
                <w:szCs w:val="24"/>
                <w:lang w:val="es-US"/>
              </w:rPr>
              <w:t>3</w:t>
            </w:r>
            <w:r w:rsidRPr="00A02140">
              <w:rPr>
                <w:rFonts w:ascii="Calibri" w:hAnsi="Calibri" w:cs="Calibri"/>
                <w:b/>
                <w:bCs/>
                <w:sz w:val="24"/>
                <w:szCs w:val="24"/>
                <w:lang w:val="es-US"/>
              </w:rPr>
              <w:fldChar w:fldCharType="end"/>
            </w:r>
          </w:p>
        </w:sdtContent>
      </w:sdt>
    </w:sdtContent>
  </w:sdt>
  <w:p w14:paraId="52C0A8B3" w14:textId="77777777" w:rsidR="00543BC5" w:rsidRPr="00A02140" w:rsidRDefault="00543BC5" w:rsidP="001726B0">
    <w:pPr>
      <w:pStyle w:val="Footer"/>
      <w:jc w:val="left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F62C4" w14:textId="77777777" w:rsidR="00595AF5" w:rsidRDefault="00595AF5">
      <w:pPr>
        <w:spacing w:before="0" w:line="240" w:lineRule="auto"/>
      </w:pPr>
      <w:r>
        <w:separator/>
      </w:r>
    </w:p>
  </w:footnote>
  <w:footnote w:type="continuationSeparator" w:id="0">
    <w:p w14:paraId="301ECDDB" w14:textId="77777777" w:rsidR="00595AF5" w:rsidRDefault="00595AF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643"/>
    <w:multiLevelType w:val="hybridMultilevel"/>
    <w:tmpl w:val="DF2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82E"/>
    <w:multiLevelType w:val="hybridMultilevel"/>
    <w:tmpl w:val="4BEA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D6C"/>
    <w:multiLevelType w:val="hybridMultilevel"/>
    <w:tmpl w:val="322E9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84869"/>
    <w:multiLevelType w:val="hybridMultilevel"/>
    <w:tmpl w:val="17C06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1740A"/>
    <w:multiLevelType w:val="hybridMultilevel"/>
    <w:tmpl w:val="E50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0BF"/>
    <w:multiLevelType w:val="hybridMultilevel"/>
    <w:tmpl w:val="36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5006"/>
    <w:multiLevelType w:val="hybridMultilevel"/>
    <w:tmpl w:val="340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3C3"/>
    <w:multiLevelType w:val="hybridMultilevel"/>
    <w:tmpl w:val="C8A4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2F90"/>
    <w:multiLevelType w:val="hybridMultilevel"/>
    <w:tmpl w:val="BC3A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C6C0F"/>
    <w:multiLevelType w:val="hybridMultilevel"/>
    <w:tmpl w:val="B066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4738"/>
    <w:multiLevelType w:val="hybridMultilevel"/>
    <w:tmpl w:val="CEC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E"/>
    <w:rsid w:val="000041A9"/>
    <w:rsid w:val="00016BE8"/>
    <w:rsid w:val="0004230E"/>
    <w:rsid w:val="00077BBB"/>
    <w:rsid w:val="00096B0D"/>
    <w:rsid w:val="000C502D"/>
    <w:rsid w:val="000D0494"/>
    <w:rsid w:val="000E3A5F"/>
    <w:rsid w:val="000E471F"/>
    <w:rsid w:val="00104656"/>
    <w:rsid w:val="001231F8"/>
    <w:rsid w:val="001359A6"/>
    <w:rsid w:val="00152F88"/>
    <w:rsid w:val="001660BB"/>
    <w:rsid w:val="001726B0"/>
    <w:rsid w:val="001F2FF0"/>
    <w:rsid w:val="001F7E7E"/>
    <w:rsid w:val="00223B10"/>
    <w:rsid w:val="00230E34"/>
    <w:rsid w:val="00233C70"/>
    <w:rsid w:val="00236FE7"/>
    <w:rsid w:val="00242A7C"/>
    <w:rsid w:val="002529E0"/>
    <w:rsid w:val="002731E0"/>
    <w:rsid w:val="00282160"/>
    <w:rsid w:val="002B51B9"/>
    <w:rsid w:val="002C319F"/>
    <w:rsid w:val="002F4D90"/>
    <w:rsid w:val="002F5BE0"/>
    <w:rsid w:val="00325462"/>
    <w:rsid w:val="003305FF"/>
    <w:rsid w:val="00346209"/>
    <w:rsid w:val="0037052E"/>
    <w:rsid w:val="003A6B2F"/>
    <w:rsid w:val="003E2F31"/>
    <w:rsid w:val="003F20E6"/>
    <w:rsid w:val="00455E7B"/>
    <w:rsid w:val="00470BDD"/>
    <w:rsid w:val="004869F7"/>
    <w:rsid w:val="004C11B2"/>
    <w:rsid w:val="004C1459"/>
    <w:rsid w:val="004E747B"/>
    <w:rsid w:val="005228AB"/>
    <w:rsid w:val="005305AE"/>
    <w:rsid w:val="00543BC5"/>
    <w:rsid w:val="00545671"/>
    <w:rsid w:val="0056391C"/>
    <w:rsid w:val="005879A5"/>
    <w:rsid w:val="00595AF5"/>
    <w:rsid w:val="005A0EC5"/>
    <w:rsid w:val="006145D9"/>
    <w:rsid w:val="00620A1F"/>
    <w:rsid w:val="0065362E"/>
    <w:rsid w:val="00680474"/>
    <w:rsid w:val="006A0348"/>
    <w:rsid w:val="006B595C"/>
    <w:rsid w:val="006D2781"/>
    <w:rsid w:val="007166CC"/>
    <w:rsid w:val="0077503B"/>
    <w:rsid w:val="00775652"/>
    <w:rsid w:val="00776069"/>
    <w:rsid w:val="007914A3"/>
    <w:rsid w:val="007F61AC"/>
    <w:rsid w:val="00806FE7"/>
    <w:rsid w:val="0089000A"/>
    <w:rsid w:val="008A62F2"/>
    <w:rsid w:val="008B6BE7"/>
    <w:rsid w:val="008D426C"/>
    <w:rsid w:val="008F3D03"/>
    <w:rsid w:val="00916C56"/>
    <w:rsid w:val="009256AF"/>
    <w:rsid w:val="00947EBE"/>
    <w:rsid w:val="00963F33"/>
    <w:rsid w:val="0097002C"/>
    <w:rsid w:val="009722AD"/>
    <w:rsid w:val="009A0769"/>
    <w:rsid w:val="009A4838"/>
    <w:rsid w:val="009C7DD6"/>
    <w:rsid w:val="009D00A5"/>
    <w:rsid w:val="009D768F"/>
    <w:rsid w:val="00A02140"/>
    <w:rsid w:val="00A216C8"/>
    <w:rsid w:val="00A32BFC"/>
    <w:rsid w:val="00A86015"/>
    <w:rsid w:val="00AA1904"/>
    <w:rsid w:val="00AB0899"/>
    <w:rsid w:val="00AD13D8"/>
    <w:rsid w:val="00AD250A"/>
    <w:rsid w:val="00AE5876"/>
    <w:rsid w:val="00AF02C2"/>
    <w:rsid w:val="00B004A1"/>
    <w:rsid w:val="00B8238C"/>
    <w:rsid w:val="00BE6C21"/>
    <w:rsid w:val="00BE775C"/>
    <w:rsid w:val="00C55477"/>
    <w:rsid w:val="00C649D4"/>
    <w:rsid w:val="00C67017"/>
    <w:rsid w:val="00C83BBF"/>
    <w:rsid w:val="00CA66EC"/>
    <w:rsid w:val="00CB6BF7"/>
    <w:rsid w:val="00CC03E5"/>
    <w:rsid w:val="00CE548C"/>
    <w:rsid w:val="00D15151"/>
    <w:rsid w:val="00D439FE"/>
    <w:rsid w:val="00D440EE"/>
    <w:rsid w:val="00D4723E"/>
    <w:rsid w:val="00D5747B"/>
    <w:rsid w:val="00D7076E"/>
    <w:rsid w:val="00D97FDD"/>
    <w:rsid w:val="00E52E5A"/>
    <w:rsid w:val="00E67DE2"/>
    <w:rsid w:val="00E71F0B"/>
    <w:rsid w:val="00E72FFC"/>
    <w:rsid w:val="00EB344E"/>
    <w:rsid w:val="00ED5530"/>
    <w:rsid w:val="00ED6012"/>
    <w:rsid w:val="00EF692E"/>
    <w:rsid w:val="00EF6D69"/>
    <w:rsid w:val="00F44DA0"/>
    <w:rsid w:val="00F701C6"/>
    <w:rsid w:val="00F87687"/>
    <w:rsid w:val="00FB37C4"/>
    <w:rsid w:val="00FB4510"/>
    <w:rsid w:val="00FD5DA3"/>
    <w:rsid w:val="00FE10A2"/>
    <w:rsid w:val="5835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4660C"/>
  <w15:docId w15:val="{13878BF1-CD75-4F88-935B-AD670B90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2D3A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335B74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1481AB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A14">
    <w:name w:val="A14"/>
    <w:uiPriority w:val="99"/>
    <w:rsid w:val="002731E0"/>
    <w:rPr>
      <w:rFonts w:cs="Minion"/>
    </w:rPr>
  </w:style>
  <w:style w:type="paragraph" w:customStyle="1" w:styleId="Pa4">
    <w:name w:val="Pa4"/>
    <w:basedOn w:val="Normal"/>
    <w:next w:val="Normal"/>
    <w:uiPriority w:val="99"/>
    <w:rsid w:val="002731E0"/>
    <w:pPr>
      <w:widowControl w:val="0"/>
      <w:autoSpaceDE w:val="0"/>
      <w:autoSpaceDN w:val="0"/>
      <w:adjustRightInd w:val="0"/>
      <w:spacing w:before="0" w:line="221" w:lineRule="atLeast"/>
    </w:pPr>
    <w:rPr>
      <w:rFonts w:ascii="Minion" w:eastAsia="Calibri" w:hAnsi="Minion" w:cs="Times New Roman"/>
      <w:color w:val="000000"/>
      <w:kern w:val="0"/>
      <w:sz w:val="24"/>
      <w:szCs w:val="24"/>
      <w:lang w:eastAsia="en-US"/>
      <w14:ligatures w14:val="none"/>
    </w:rPr>
  </w:style>
  <w:style w:type="character" w:customStyle="1" w:styleId="A51">
    <w:name w:val="A5+1"/>
    <w:uiPriority w:val="99"/>
    <w:rsid w:val="002731E0"/>
    <w:rPr>
      <w:rFonts w:cs="Minion"/>
    </w:rPr>
  </w:style>
  <w:style w:type="paragraph" w:styleId="ListParagraph">
    <w:name w:val="List Paragraph"/>
    <w:basedOn w:val="Normal"/>
    <w:uiPriority w:val="34"/>
    <w:qFormat/>
    <w:rsid w:val="007166CC"/>
    <w:pPr>
      <w:spacing w:before="0" w:line="240" w:lineRule="auto"/>
      <w:ind w:left="720"/>
      <w:contextualSpacing/>
    </w:pPr>
    <w:rPr>
      <w:rFonts w:eastAsiaTheme="minorEastAsia"/>
      <w:color w:val="auto"/>
      <w:kern w:val="0"/>
      <w:sz w:val="24"/>
      <w:szCs w:val="24"/>
      <w:lang w:eastAsia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4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E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_Quintero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5046B-82C9-4034-BFBB-24485AA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8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Winston_Quintero</dc:creator>
  <cp:keywords/>
  <cp:lastModifiedBy>Cashore, Sarah</cp:lastModifiedBy>
  <cp:revision>9</cp:revision>
  <cp:lastPrinted>2012-07-31T23:37:00Z</cp:lastPrinted>
  <dcterms:created xsi:type="dcterms:W3CDTF">2018-05-19T02:32:00Z</dcterms:created>
  <dcterms:modified xsi:type="dcterms:W3CDTF">2018-05-19T03:54:00Z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