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9E877" w14:textId="71EEB9DC" w:rsidR="00747B60" w:rsidRDefault="00747B60" w:rsidP="00747B60">
      <w:pPr>
        <w:rPr>
          <w:rFonts w:ascii="Times New Roman" w:hAnsi="Times New Roman" w:cs="Times New Roman"/>
          <w:b/>
          <w:color w:val="003087"/>
          <w:sz w:val="28"/>
          <w:szCs w:val="28"/>
        </w:rPr>
      </w:pPr>
      <w:r>
        <w:rPr>
          <w:noProof/>
        </w:rPr>
        <w:drawing>
          <wp:inline distT="0" distB="0" distL="0" distR="0" wp14:anchorId="289E3827" wp14:editId="58DD0356">
            <wp:extent cx="3203055" cy="747620"/>
            <wp:effectExtent l="0" t="0" r="0" b="0"/>
            <wp:docPr id="8" name="Picture 8" descr="C:\Users\scashore\AppData\Local\Microsoft\Windows\INetCache\Content.Word\CRS Compass-Long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ashore\AppData\Local\Microsoft\Windows\INetCache\Content.Word\CRS Compass-Long-RG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055" cy="74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79A8F" w14:textId="396E5756" w:rsidR="005966B7" w:rsidRPr="005966B7" w:rsidRDefault="00D51C49" w:rsidP="00D51C49">
      <w:pPr>
        <w:spacing w:before="240" w:after="240" w:line="240" w:lineRule="auto"/>
        <w:ind w:right="-144"/>
        <w:rPr>
          <w:rFonts w:ascii="Times New Roman" w:hAnsi="Times New Roman" w:cs="Times New Roman"/>
          <w:b/>
          <w:color w:val="003087"/>
          <w:sz w:val="30"/>
          <w:szCs w:val="30"/>
        </w:rPr>
      </w:pPr>
      <w:r>
        <w:rPr>
          <w:rFonts w:ascii="Times New Roman" w:hAnsi="Times New Roman" w:cs="Times New Roman"/>
          <w:b/>
          <w:color w:val="003087"/>
          <w:sz w:val="30"/>
          <w:szCs w:val="30"/>
        </w:rPr>
        <w:t>Ready Reference: Quarterly &amp;</w:t>
      </w:r>
      <w:r w:rsidR="00747B60">
        <w:rPr>
          <w:rFonts w:ascii="Times New Roman" w:hAnsi="Times New Roman" w:cs="Times New Roman"/>
          <w:b/>
          <w:color w:val="003087"/>
          <w:sz w:val="30"/>
          <w:szCs w:val="30"/>
        </w:rPr>
        <w:t xml:space="preserve"> Annual Project Review and Planning Meetings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384F27" w14:paraId="2D86BDB8" w14:textId="77777777" w:rsidTr="00384F27">
        <w:tc>
          <w:tcPr>
            <w:tcW w:w="992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031C6526" w14:textId="77777777" w:rsidR="00384F27" w:rsidRDefault="00384F27" w:rsidP="00017F8D">
            <w:pPr>
              <w:spacing w:before="120" w:after="120"/>
              <w:ind w:left="248" w:hanging="180"/>
              <w:rPr>
                <w:b/>
              </w:rPr>
            </w:pPr>
            <w:r>
              <w:rPr>
                <w:b/>
              </w:rPr>
              <w:t>INSTRUCTIONS</w:t>
            </w:r>
          </w:p>
          <w:p w14:paraId="736124AA" w14:textId="2EFBF863" w:rsidR="00384F27" w:rsidRDefault="00D51C49" w:rsidP="00017F8D">
            <w:pPr>
              <w:ind w:left="68" w:right="99"/>
            </w:pPr>
            <w:r>
              <w:t>This ready reference document</w:t>
            </w:r>
            <w:r w:rsidR="00CC11C3">
              <w:t xml:space="preserve"> </w:t>
            </w:r>
            <w:r w:rsidR="00C72015">
              <w:t>is a tool for the</w:t>
            </w:r>
            <w:r w:rsidR="00CC11C3">
              <w:t xml:space="preserve"> </w:t>
            </w:r>
            <w:r w:rsidR="00384F27">
              <w:t>project manager (PM) or chief of party (CoP)</w:t>
            </w:r>
            <w:r w:rsidR="00C72015">
              <w:t xml:space="preserve"> to get the most out of project team review and planning meetings. </w:t>
            </w:r>
            <w:r w:rsidR="00013B4D">
              <w:t>These</w:t>
            </w:r>
            <w:r w:rsidR="00024A5E">
              <w:t xml:space="preserve"> meetings are a major investment of </w:t>
            </w:r>
            <w:r w:rsidR="00CF6702">
              <w:t>a</w:t>
            </w:r>
            <w:r w:rsidR="00024A5E">
              <w:t xml:space="preserve"> critical proj</w:t>
            </w:r>
            <w:r w:rsidR="00CF6702">
              <w:t>ect resource</w:t>
            </w:r>
            <w:r w:rsidR="00C77855">
              <w:t xml:space="preserve">: staff time. Too </w:t>
            </w:r>
            <w:r w:rsidR="00024A5E">
              <w:t>often,</w:t>
            </w:r>
            <w:r w:rsidR="00C77855">
              <w:t xml:space="preserve"> however, </w:t>
            </w:r>
            <w:r w:rsidR="00013B4D">
              <w:t>meeting</w:t>
            </w:r>
            <w:r w:rsidR="00EE34F7">
              <w:t>s</w:t>
            </w:r>
            <w:r w:rsidR="00C77855">
              <w:t xml:space="preserve"> fail to</w:t>
            </w:r>
            <w:r w:rsidR="00024A5E">
              <w:t xml:space="preserve"> generate the </w:t>
            </w:r>
            <w:r w:rsidR="00C77855">
              <w:t>analys</w:t>
            </w:r>
            <w:r w:rsidR="009A3D85">
              <w:t>e</w:t>
            </w:r>
            <w:r w:rsidR="00C77855">
              <w:t xml:space="preserve">s and </w:t>
            </w:r>
            <w:r w:rsidR="00024A5E">
              <w:t xml:space="preserve">decisions </w:t>
            </w:r>
            <w:r w:rsidR="00C13868">
              <w:t>needed for effective project management</w:t>
            </w:r>
            <w:r w:rsidR="00141D89">
              <w:t xml:space="preserve">, </w:t>
            </w:r>
            <w:r w:rsidR="009C6363">
              <w:t>often as the result of</w:t>
            </w:r>
            <w:r w:rsidR="00C77855">
              <w:t xml:space="preserve"> inadequate planning. </w:t>
            </w:r>
            <w:r w:rsidR="00C13868">
              <w:t>Th</w:t>
            </w:r>
            <w:r w:rsidR="00384F27">
              <w:t xml:space="preserve">is </w:t>
            </w:r>
            <w:r w:rsidR="0035292E">
              <w:t>document</w:t>
            </w:r>
            <w:r w:rsidR="00384F27">
              <w:t xml:space="preserve">, </w:t>
            </w:r>
            <w:r w:rsidR="00F62CF9">
              <w:t>used</w:t>
            </w:r>
            <w:r w:rsidR="00C13868">
              <w:t xml:space="preserve"> </w:t>
            </w:r>
            <w:r w:rsidR="009A3D85">
              <w:t xml:space="preserve">together </w:t>
            </w:r>
            <w:r w:rsidR="00C13868">
              <w:t xml:space="preserve">with </w:t>
            </w:r>
            <w:r w:rsidR="00384F27">
              <w:t xml:space="preserve">Compass guidance for </w:t>
            </w:r>
            <w:hyperlink r:id="rId12" w:history="1">
              <w:r w:rsidR="00384F27" w:rsidRPr="001F4CEE">
                <w:rPr>
                  <w:rStyle w:val="Hyperlink"/>
                </w:rPr>
                <w:t xml:space="preserve">Standard 11, key action </w:t>
              </w:r>
              <w:r w:rsidR="001F4CEE" w:rsidRPr="001F4CEE">
                <w:rPr>
                  <w:rStyle w:val="Hyperlink"/>
                </w:rPr>
                <w:t>4</w:t>
              </w:r>
            </w:hyperlink>
            <w:r w:rsidR="0094478F" w:rsidRPr="001F4CEE">
              <w:t>,</w:t>
            </w:r>
            <w:r w:rsidR="0094478F">
              <w:t xml:space="preserve"> the project </w:t>
            </w:r>
            <w:r w:rsidR="0028137B" w:rsidRPr="0028137B">
              <w:t>learning plan</w:t>
            </w:r>
            <w:r w:rsidR="0094478F">
              <w:t xml:space="preserve"> and</w:t>
            </w:r>
            <w:r w:rsidR="00A1510E">
              <w:t xml:space="preserve"> </w:t>
            </w:r>
            <w:hyperlink r:id="rId13" w:history="1">
              <w:r w:rsidR="00384F27" w:rsidRPr="00A1510E">
                <w:rPr>
                  <w:rStyle w:val="Hyperlink"/>
                </w:rPr>
                <w:t>CRS MEAL Procedure 2.</w:t>
              </w:r>
              <w:r w:rsidR="006270DA">
                <w:rPr>
                  <w:rStyle w:val="Hyperlink"/>
                </w:rPr>
                <w:t>4</w:t>
              </w:r>
            </w:hyperlink>
            <w:r w:rsidR="00C13868">
              <w:t xml:space="preserve">, will help </w:t>
            </w:r>
            <w:r w:rsidR="00F62CF9">
              <w:t>PMs/</w:t>
            </w:r>
            <w:r w:rsidR="00C13868">
              <w:t xml:space="preserve">CoPs </w:t>
            </w:r>
            <w:r w:rsidR="00384F27">
              <w:t>to:</w:t>
            </w:r>
          </w:p>
          <w:p w14:paraId="70C880FF" w14:textId="77777777" w:rsidR="00384F27" w:rsidRDefault="00384F27" w:rsidP="00017F8D">
            <w:pPr>
              <w:ind w:left="68" w:right="99"/>
            </w:pPr>
            <w:bookmarkStart w:id="0" w:name="_GoBack"/>
            <w:bookmarkEnd w:id="0"/>
          </w:p>
          <w:p w14:paraId="5709B57D" w14:textId="2C62B95E" w:rsidR="00384F27" w:rsidRDefault="00C13868" w:rsidP="00017F8D">
            <w:pPr>
              <w:pStyle w:val="ListParagraph"/>
              <w:numPr>
                <w:ilvl w:val="0"/>
                <w:numId w:val="20"/>
              </w:numPr>
              <w:ind w:left="428" w:right="99"/>
            </w:pPr>
            <w:r>
              <w:t>P</w:t>
            </w:r>
            <w:r w:rsidR="00384F27">
              <w:t xml:space="preserve">repare for </w:t>
            </w:r>
            <w:r>
              <w:t xml:space="preserve">effective cross-discipline </w:t>
            </w:r>
            <w:r w:rsidR="00384F27">
              <w:t xml:space="preserve">quarterly and annual project meetings </w:t>
            </w:r>
            <w:r>
              <w:t xml:space="preserve">of CRS and partner </w:t>
            </w:r>
            <w:r w:rsidR="00384F27">
              <w:t xml:space="preserve">staff, including compiling the appropriate data and materials, and thoughtfully planning the meeting agenda to maximize participant engagement. </w:t>
            </w:r>
          </w:p>
          <w:p w14:paraId="34EA4486" w14:textId="77777777" w:rsidR="00384F27" w:rsidRDefault="00384F27" w:rsidP="00017F8D">
            <w:pPr>
              <w:pStyle w:val="ListParagraph"/>
              <w:numPr>
                <w:ilvl w:val="0"/>
                <w:numId w:val="20"/>
              </w:numPr>
              <w:ind w:left="428" w:right="99"/>
            </w:pPr>
            <w:r>
              <w:t xml:space="preserve">Ensure the meeting addresses the key topics and information that will allow the project team to make timely, informed decisions and to identify appropriate follow-up actions.   </w:t>
            </w:r>
          </w:p>
          <w:p w14:paraId="1A538C0B" w14:textId="36A62788" w:rsidR="00384F27" w:rsidRDefault="00384F27" w:rsidP="00017F8D">
            <w:pPr>
              <w:ind w:left="68" w:right="99"/>
              <w:rPr>
                <w:b/>
              </w:rPr>
            </w:pPr>
          </w:p>
          <w:p w14:paraId="63A282A6" w14:textId="796DDF84" w:rsidR="001272CC" w:rsidRDefault="00C77855" w:rsidP="00C77855">
            <w:pPr>
              <w:ind w:left="68" w:right="99"/>
              <w:rPr>
                <w:b/>
              </w:rPr>
            </w:pPr>
            <w:r w:rsidRPr="00D51DB9">
              <w:rPr>
                <w:b/>
              </w:rPr>
              <w:t xml:space="preserve">Review this </w:t>
            </w:r>
            <w:r w:rsidR="0035292E">
              <w:rPr>
                <w:b/>
              </w:rPr>
              <w:t>document</w:t>
            </w:r>
            <w:r w:rsidRPr="00D51DB9">
              <w:rPr>
                <w:b/>
              </w:rPr>
              <w:t xml:space="preserve"> as you start your planning, to ensure you know what to prepare and </w:t>
            </w:r>
            <w:r w:rsidR="009A3D85">
              <w:rPr>
                <w:b/>
              </w:rPr>
              <w:t xml:space="preserve">can therefore </w:t>
            </w:r>
            <w:r w:rsidR="00D51DB9">
              <w:rPr>
                <w:b/>
              </w:rPr>
              <w:t xml:space="preserve">allocate </w:t>
            </w:r>
            <w:proofErr w:type="gramStart"/>
            <w:r w:rsidRPr="00D51DB9">
              <w:rPr>
                <w:b/>
              </w:rPr>
              <w:t>sufficient</w:t>
            </w:r>
            <w:proofErr w:type="gramEnd"/>
            <w:r w:rsidRPr="00D51DB9">
              <w:rPr>
                <w:b/>
              </w:rPr>
              <w:t xml:space="preserve"> time for that preparation</w:t>
            </w:r>
            <w:r>
              <w:t>. Keep in mind that “</w:t>
            </w:r>
            <w:hyperlink r:id="rId14" w:anchor="telescop" w:history="1">
              <w:r w:rsidRPr="00D51DB9">
                <w:rPr>
                  <w:rStyle w:val="Hyperlink"/>
                </w:rPr>
                <w:t>telescoping</w:t>
              </w:r>
            </w:hyperlink>
            <w:r>
              <w:t xml:space="preserve">” </w:t>
            </w:r>
            <w:r w:rsidR="00D51DB9">
              <w:t>is key: all</w:t>
            </w:r>
            <w:r>
              <w:t xml:space="preserve"> meeting</w:t>
            </w:r>
            <w:r w:rsidR="00D51DB9">
              <w:t>s</w:t>
            </w:r>
            <w:r>
              <w:t xml:space="preserve"> should cover all topics listed, but the time allocated to each </w:t>
            </w:r>
            <w:r w:rsidR="00EE34F7">
              <w:t xml:space="preserve">topic </w:t>
            </w:r>
            <w:r>
              <w:t>will differ by project. Use your best judgment</w:t>
            </w:r>
            <w:r w:rsidR="00E470E6">
              <w:t xml:space="preserve"> and adapt</w:t>
            </w:r>
            <w:r>
              <w:t xml:space="preserve">. </w:t>
            </w:r>
          </w:p>
          <w:p w14:paraId="63365A1B" w14:textId="77777777" w:rsidR="00C77855" w:rsidRPr="00C77855" w:rsidRDefault="00C77855" w:rsidP="00C77855">
            <w:pPr>
              <w:ind w:left="68" w:right="99"/>
              <w:rPr>
                <w:b/>
              </w:rPr>
            </w:pPr>
          </w:p>
          <w:p w14:paraId="0976CC42" w14:textId="666A4F73" w:rsidR="00384F27" w:rsidRPr="00384F27" w:rsidRDefault="00384F27" w:rsidP="00017F8D">
            <w:pPr>
              <w:spacing w:after="120"/>
              <w:ind w:left="68" w:right="99"/>
              <w:rPr>
                <w:i/>
              </w:rPr>
            </w:pPr>
            <w:r w:rsidRPr="00B76DC4">
              <w:rPr>
                <w:b/>
                <w:i/>
              </w:rPr>
              <w:t xml:space="preserve">Note: </w:t>
            </w:r>
            <w:r w:rsidRPr="00B76DC4">
              <w:rPr>
                <w:i/>
              </w:rPr>
              <w:t xml:space="preserve">The </w:t>
            </w:r>
            <w:r w:rsidR="0035292E">
              <w:rPr>
                <w:i/>
              </w:rPr>
              <w:t>document</w:t>
            </w:r>
            <w:r w:rsidRPr="00B76DC4">
              <w:rPr>
                <w:i/>
              </w:rPr>
              <w:t xml:space="preserve"> </w:t>
            </w:r>
            <w:r w:rsidR="00D51DB9">
              <w:rPr>
                <w:i/>
              </w:rPr>
              <w:t>include</w:t>
            </w:r>
            <w:r w:rsidR="0035292E">
              <w:rPr>
                <w:i/>
              </w:rPr>
              <w:t>s</w:t>
            </w:r>
            <w:r w:rsidR="00D51DB9">
              <w:rPr>
                <w:i/>
              </w:rPr>
              <w:t xml:space="preserve"> links </w:t>
            </w:r>
            <w:r>
              <w:rPr>
                <w:i/>
              </w:rPr>
              <w:t>to</w:t>
            </w:r>
            <w:r w:rsidRPr="00B76DC4">
              <w:rPr>
                <w:i/>
              </w:rPr>
              <w:t xml:space="preserve"> relevant standards and key actions from the CRS Project Management Standards</w:t>
            </w:r>
            <w:r w:rsidR="0035292E">
              <w:rPr>
                <w:i/>
              </w:rPr>
              <w:t xml:space="preserve">, cited </w:t>
            </w:r>
            <w:r w:rsidR="00D51DB9">
              <w:rPr>
                <w:i/>
              </w:rPr>
              <w:t>using a shorthand reference (e.g., Standard 11, key action 3=S11KA3).</w:t>
            </w:r>
            <w:r w:rsidRPr="00B76DC4">
              <w:rPr>
                <w:i/>
              </w:rPr>
              <w:t xml:space="preserve"> </w:t>
            </w:r>
          </w:p>
        </w:tc>
      </w:tr>
    </w:tbl>
    <w:p w14:paraId="2A96601E" w14:textId="44E7C3BE" w:rsidR="005966B7" w:rsidRPr="00384F27" w:rsidRDefault="005966B7" w:rsidP="00D51DB9">
      <w:pPr>
        <w:spacing w:after="0" w:line="280" w:lineRule="atLeast"/>
        <w:rPr>
          <w:color w:val="FFFFFF" w:themeColor="background1"/>
        </w:rPr>
      </w:pPr>
    </w:p>
    <w:p w14:paraId="1E40A5B3" w14:textId="00D7BE1D" w:rsidR="00700999" w:rsidRPr="00747B60" w:rsidRDefault="000C4FFA" w:rsidP="00747B60">
      <w:pPr>
        <w:shd w:val="clear" w:color="auto" w:fill="00B5E2"/>
        <w:rPr>
          <w:b/>
          <w:color w:val="FFFFFF" w:themeColor="background1"/>
          <w:sz w:val="26"/>
          <w:szCs w:val="26"/>
        </w:rPr>
      </w:pPr>
      <w:r>
        <w:rPr>
          <w:b/>
          <w:color w:val="FFFFFF" w:themeColor="background1"/>
          <w:sz w:val="26"/>
          <w:szCs w:val="26"/>
        </w:rPr>
        <w:t xml:space="preserve"> </w:t>
      </w:r>
      <w:r w:rsidR="00684514">
        <w:rPr>
          <w:b/>
          <w:color w:val="FFFFFF" w:themeColor="background1"/>
          <w:sz w:val="26"/>
          <w:szCs w:val="26"/>
        </w:rPr>
        <w:t>Preparation checklist: Quarterly and annual project review and planning meetings</w:t>
      </w:r>
    </w:p>
    <w:p w14:paraId="41943F6E" w14:textId="5D6939E1" w:rsidR="00700999" w:rsidRDefault="00E43FB4" w:rsidP="008C7B87">
      <w:pPr>
        <w:numPr>
          <w:ilvl w:val="0"/>
          <w:numId w:val="10"/>
        </w:numPr>
        <w:spacing w:after="120" w:line="240" w:lineRule="auto"/>
        <w:rPr>
          <w:rFonts w:eastAsia="MS Mincho" w:cstheme="minorHAnsi"/>
          <w:bCs/>
        </w:rPr>
      </w:pPr>
      <w:r w:rsidRPr="009F2325">
        <w:rPr>
          <w:rFonts w:eastAsia="MS Mincho" w:cstheme="minorHAnsi"/>
          <w:b/>
          <w:bCs/>
        </w:rPr>
        <w:t xml:space="preserve">Initiate </w:t>
      </w:r>
      <w:r w:rsidR="00DE5FA5" w:rsidRPr="009F2325">
        <w:rPr>
          <w:rFonts w:eastAsia="MS Mincho" w:cstheme="minorHAnsi"/>
          <w:b/>
          <w:bCs/>
        </w:rPr>
        <w:t>meeting planning at least one month before the meeting date</w:t>
      </w:r>
      <w:r w:rsidR="00DE5FA5">
        <w:rPr>
          <w:rFonts w:eastAsia="MS Mincho" w:cstheme="minorHAnsi"/>
          <w:bCs/>
        </w:rPr>
        <w:t>, by r</w:t>
      </w:r>
      <w:r w:rsidR="00700999">
        <w:rPr>
          <w:rFonts w:eastAsia="MS Mincho" w:cstheme="minorHAnsi"/>
          <w:bCs/>
        </w:rPr>
        <w:t>eview</w:t>
      </w:r>
      <w:r w:rsidR="00DE5FA5">
        <w:rPr>
          <w:rFonts w:eastAsia="MS Mincho" w:cstheme="minorHAnsi"/>
          <w:bCs/>
        </w:rPr>
        <w:t>ing</w:t>
      </w:r>
      <w:r w:rsidR="00700999">
        <w:rPr>
          <w:rFonts w:eastAsia="MS Mincho" w:cstheme="minorHAnsi"/>
          <w:bCs/>
        </w:rPr>
        <w:t xml:space="preserve"> the </w:t>
      </w:r>
      <w:r w:rsidR="00700999" w:rsidRPr="00684514">
        <w:rPr>
          <w:rFonts w:eastAsia="MS Mincho" w:cstheme="minorHAnsi"/>
          <w:b/>
          <w:bCs/>
        </w:rPr>
        <w:t>“</w:t>
      </w:r>
      <w:r w:rsidR="00700999" w:rsidRPr="00283A25">
        <w:rPr>
          <w:rFonts w:eastAsia="MS Mincho" w:cstheme="minorHAnsi"/>
          <w:bCs/>
        </w:rPr>
        <w:t>Before the meeting”</w:t>
      </w:r>
      <w:r w:rsidR="00700999">
        <w:rPr>
          <w:rFonts w:eastAsia="MS Mincho" w:cstheme="minorHAnsi"/>
          <w:bCs/>
        </w:rPr>
        <w:t xml:space="preserve"> guidance </w:t>
      </w:r>
      <w:r w:rsidR="0056043A">
        <w:rPr>
          <w:rFonts w:eastAsia="MS Mincho" w:cstheme="minorHAnsi"/>
          <w:bCs/>
        </w:rPr>
        <w:t>from</w:t>
      </w:r>
      <w:r w:rsidR="00700999">
        <w:rPr>
          <w:rFonts w:eastAsia="MS Mincho" w:cstheme="minorHAnsi"/>
          <w:bCs/>
        </w:rPr>
        <w:t xml:space="preserve"> </w:t>
      </w:r>
      <w:hyperlink r:id="rId15" w:history="1">
        <w:r w:rsidR="00700999" w:rsidRPr="00700999">
          <w:rPr>
            <w:rStyle w:val="Hyperlink"/>
            <w:rFonts w:eastAsia="MS Mincho" w:cstheme="minorHAnsi"/>
          </w:rPr>
          <w:t xml:space="preserve">Standard 11, key action </w:t>
        </w:r>
      </w:hyperlink>
      <w:r w:rsidR="001F4CEE">
        <w:rPr>
          <w:rStyle w:val="Hyperlink"/>
          <w:rFonts w:eastAsia="MS Mincho" w:cstheme="minorHAnsi"/>
        </w:rPr>
        <w:t>4</w:t>
      </w:r>
      <w:r w:rsidR="00700999">
        <w:rPr>
          <w:rFonts w:eastAsia="MS Mincho" w:cstheme="minorHAnsi"/>
          <w:bCs/>
        </w:rPr>
        <w:t xml:space="preserve"> </w:t>
      </w:r>
      <w:r w:rsidR="00624445">
        <w:rPr>
          <w:rFonts w:eastAsia="MS Mincho" w:cstheme="minorHAnsi"/>
          <w:bCs/>
        </w:rPr>
        <w:t>(S11KA</w:t>
      </w:r>
      <w:r w:rsidR="001F4CEE">
        <w:rPr>
          <w:rFonts w:eastAsia="MS Mincho" w:cstheme="minorHAnsi"/>
          <w:bCs/>
        </w:rPr>
        <w:t>4</w:t>
      </w:r>
      <w:r w:rsidR="00624445">
        <w:rPr>
          <w:rFonts w:eastAsia="MS Mincho" w:cstheme="minorHAnsi"/>
          <w:bCs/>
        </w:rPr>
        <w:t xml:space="preserve">) </w:t>
      </w:r>
      <w:r w:rsidR="00700999">
        <w:rPr>
          <w:rFonts w:eastAsia="MS Mincho" w:cstheme="minorHAnsi"/>
          <w:bCs/>
        </w:rPr>
        <w:t>on Compass.</w:t>
      </w:r>
      <w:r w:rsidR="004B55EA">
        <w:rPr>
          <w:rFonts w:eastAsia="MS Mincho" w:cstheme="minorHAnsi"/>
          <w:bCs/>
        </w:rPr>
        <w:t xml:space="preserve"> </w:t>
      </w:r>
      <w:r w:rsidR="004B55EA" w:rsidRPr="00283A25">
        <w:rPr>
          <w:rFonts w:eastAsia="MS Mincho" w:cstheme="minorHAnsi"/>
          <w:b/>
          <w:bCs/>
        </w:rPr>
        <w:t>Set aside extra time to prepare for the first project quarterly meeting</w:t>
      </w:r>
      <w:r w:rsidR="00C13868" w:rsidRPr="00283A25">
        <w:rPr>
          <w:rFonts w:eastAsia="MS Mincho" w:cstheme="minorHAnsi"/>
          <w:b/>
          <w:bCs/>
        </w:rPr>
        <w:t xml:space="preserve"> and</w:t>
      </w:r>
      <w:r w:rsidR="004B55EA" w:rsidRPr="00283A25">
        <w:rPr>
          <w:rFonts w:eastAsia="MS Mincho" w:cstheme="minorHAnsi"/>
          <w:b/>
          <w:bCs/>
        </w:rPr>
        <w:t xml:space="preserve"> for each annual review and plan</w:t>
      </w:r>
      <w:r w:rsidR="004B55EA">
        <w:rPr>
          <w:rFonts w:eastAsia="MS Mincho" w:cstheme="minorHAnsi"/>
          <w:b/>
          <w:bCs/>
        </w:rPr>
        <w:t>ning meeting</w:t>
      </w:r>
      <w:r w:rsidR="00C13868">
        <w:rPr>
          <w:rFonts w:eastAsia="MS Mincho" w:cstheme="minorHAnsi"/>
          <w:b/>
          <w:bCs/>
        </w:rPr>
        <w:t xml:space="preserve"> </w:t>
      </w:r>
      <w:r w:rsidR="00C13868">
        <w:rPr>
          <w:rFonts w:eastAsia="MS Mincho" w:cstheme="minorHAnsi"/>
          <w:bCs/>
        </w:rPr>
        <w:t>(annual me</w:t>
      </w:r>
      <w:r w:rsidR="003E4DFB">
        <w:rPr>
          <w:rFonts w:eastAsia="MS Mincho" w:cstheme="minorHAnsi"/>
          <w:bCs/>
        </w:rPr>
        <w:t>e</w:t>
      </w:r>
      <w:r w:rsidR="00C13868">
        <w:rPr>
          <w:rFonts w:eastAsia="MS Mincho" w:cstheme="minorHAnsi"/>
          <w:bCs/>
        </w:rPr>
        <w:t>tings</w:t>
      </w:r>
      <w:r w:rsidR="00414EB0">
        <w:rPr>
          <w:rFonts w:eastAsia="MS Mincho" w:cstheme="minorHAnsi"/>
          <w:bCs/>
        </w:rPr>
        <w:t xml:space="preserve"> include additional participants and cover </w:t>
      </w:r>
      <w:r w:rsidR="004B55EA" w:rsidRPr="00414EB0">
        <w:rPr>
          <w:rFonts w:eastAsia="MS Mincho" w:cstheme="minorHAnsi"/>
          <w:bCs/>
        </w:rPr>
        <w:t>more topics</w:t>
      </w:r>
      <w:r w:rsidR="00C13868">
        <w:rPr>
          <w:rFonts w:eastAsia="MS Mincho" w:cstheme="minorHAnsi"/>
          <w:bCs/>
        </w:rPr>
        <w:t>)</w:t>
      </w:r>
      <w:r w:rsidR="004B55EA" w:rsidRPr="00414EB0">
        <w:rPr>
          <w:rFonts w:eastAsia="MS Mincho" w:cstheme="minorHAnsi"/>
          <w:bCs/>
        </w:rPr>
        <w:t>.</w:t>
      </w:r>
      <w:r w:rsidR="004B55EA">
        <w:rPr>
          <w:rFonts w:eastAsia="MS Mincho" w:cstheme="minorHAnsi"/>
          <w:b/>
          <w:bCs/>
        </w:rPr>
        <w:t xml:space="preserve"> </w:t>
      </w:r>
    </w:p>
    <w:p w14:paraId="6F522611" w14:textId="3654F792" w:rsidR="00700999" w:rsidRPr="00B42973" w:rsidRDefault="00DE5FA5" w:rsidP="008C7B87">
      <w:pPr>
        <w:numPr>
          <w:ilvl w:val="0"/>
          <w:numId w:val="10"/>
        </w:numPr>
        <w:spacing w:after="120" w:line="240" w:lineRule="auto"/>
        <w:rPr>
          <w:rFonts w:eastAsia="MS Mincho" w:cstheme="minorHAnsi"/>
          <w:bCs/>
        </w:rPr>
      </w:pPr>
      <w:r>
        <w:rPr>
          <w:rFonts w:eastAsia="MS Mincho" w:cstheme="minorHAnsi"/>
          <w:bCs/>
        </w:rPr>
        <w:t xml:space="preserve">Per step 2 in the </w:t>
      </w:r>
      <w:hyperlink r:id="rId16" w:history="1">
        <w:r w:rsidR="00624445" w:rsidRPr="00BD0D02">
          <w:rPr>
            <w:rStyle w:val="Hyperlink"/>
            <w:rFonts w:eastAsia="MS Mincho" w:cstheme="minorHAnsi"/>
          </w:rPr>
          <w:t>S11KA</w:t>
        </w:r>
      </w:hyperlink>
      <w:r w:rsidR="001F4CEE">
        <w:rPr>
          <w:rStyle w:val="Hyperlink"/>
          <w:rFonts w:eastAsia="MS Mincho" w:cstheme="minorHAnsi"/>
        </w:rPr>
        <w:t>4</w:t>
      </w:r>
      <w:r w:rsidR="00624445">
        <w:rPr>
          <w:rFonts w:eastAsia="MS Mincho" w:cstheme="minorHAnsi"/>
          <w:bCs/>
        </w:rPr>
        <w:t xml:space="preserve"> </w:t>
      </w:r>
      <w:r>
        <w:rPr>
          <w:rFonts w:eastAsia="MS Mincho" w:cstheme="minorHAnsi"/>
          <w:bCs/>
        </w:rPr>
        <w:t xml:space="preserve">“Before the meeting” guidance, meet with </w:t>
      </w:r>
      <w:r w:rsidR="00700999">
        <w:rPr>
          <w:rFonts w:eastAsia="MS Mincho" w:cstheme="minorHAnsi"/>
          <w:bCs/>
        </w:rPr>
        <w:t xml:space="preserve">project MEAL staff to </w:t>
      </w:r>
      <w:r>
        <w:rPr>
          <w:rFonts w:eastAsia="MS Mincho" w:cstheme="minorHAnsi"/>
          <w:bCs/>
        </w:rPr>
        <w:t>review MEAL data n</w:t>
      </w:r>
      <w:r w:rsidR="00096BB3">
        <w:rPr>
          <w:rFonts w:eastAsia="MS Mincho" w:cstheme="minorHAnsi"/>
          <w:bCs/>
        </w:rPr>
        <w:t>eeds for the meeting</w:t>
      </w:r>
      <w:r w:rsidR="001B0961">
        <w:rPr>
          <w:rFonts w:eastAsia="MS Mincho" w:cstheme="minorHAnsi"/>
          <w:bCs/>
        </w:rPr>
        <w:t xml:space="preserve"> (updated IPTT</w:t>
      </w:r>
      <w:r w:rsidR="00096BB3">
        <w:rPr>
          <w:rFonts w:eastAsia="MS Mincho" w:cstheme="minorHAnsi"/>
          <w:bCs/>
        </w:rPr>
        <w:t>, data visualizations,</w:t>
      </w:r>
      <w:r w:rsidR="0094478F">
        <w:rPr>
          <w:rFonts w:eastAsia="MS Mincho" w:cstheme="minorHAnsi"/>
          <w:bCs/>
        </w:rPr>
        <w:t xml:space="preserve"> </w:t>
      </w:r>
      <w:r w:rsidR="0028137B" w:rsidRPr="0028137B">
        <w:rPr>
          <w:rFonts w:eastAsia="MS Mincho" w:cstheme="minorHAnsi"/>
          <w:bCs/>
        </w:rPr>
        <w:t>project learning plan</w:t>
      </w:r>
      <w:r w:rsidR="0094478F">
        <w:rPr>
          <w:rFonts w:eastAsia="MS Mincho" w:cstheme="minorHAnsi"/>
          <w:bCs/>
        </w:rPr>
        <w:t>,</w:t>
      </w:r>
      <w:r w:rsidR="00096BB3">
        <w:rPr>
          <w:rFonts w:eastAsia="MS Mincho" w:cstheme="minorHAnsi"/>
          <w:bCs/>
        </w:rPr>
        <w:t xml:space="preserve"> etc.) and identify key points and issues for interpretation during the meeting; check on the status</w:t>
      </w:r>
      <w:r w:rsidR="002B12C2">
        <w:rPr>
          <w:rFonts w:eastAsia="MS Mincho" w:cstheme="minorHAnsi"/>
          <w:bCs/>
        </w:rPr>
        <w:t xml:space="preserve"> of these activities</w:t>
      </w:r>
      <w:r w:rsidR="00096BB3">
        <w:rPr>
          <w:rFonts w:eastAsia="MS Mincho" w:cstheme="minorHAnsi"/>
          <w:bCs/>
        </w:rPr>
        <w:t xml:space="preserve"> </w:t>
      </w:r>
      <w:r>
        <w:rPr>
          <w:rFonts w:eastAsia="MS Mincho" w:cstheme="minorHAnsi"/>
          <w:bCs/>
        </w:rPr>
        <w:t>at least two weeks before the meeting</w:t>
      </w:r>
      <w:r w:rsidR="00700999">
        <w:rPr>
          <w:rFonts w:eastAsia="MS Mincho" w:cstheme="minorHAnsi"/>
          <w:bCs/>
        </w:rPr>
        <w:t xml:space="preserve">.   </w:t>
      </w:r>
    </w:p>
    <w:p w14:paraId="030CBBF4" w14:textId="4BA22942" w:rsidR="00071B99" w:rsidRPr="00071B99" w:rsidRDefault="001B0961" w:rsidP="00071B99">
      <w:pPr>
        <w:numPr>
          <w:ilvl w:val="0"/>
          <w:numId w:val="10"/>
        </w:numPr>
        <w:spacing w:after="120" w:line="240" w:lineRule="auto"/>
        <w:rPr>
          <w:sz w:val="26"/>
          <w:szCs w:val="26"/>
        </w:rPr>
      </w:pPr>
      <w:r>
        <w:t xml:space="preserve">Adapt the </w:t>
      </w:r>
      <w:r w:rsidR="00FE5401">
        <w:t xml:space="preserve">list of </w:t>
      </w:r>
      <w:r>
        <w:t xml:space="preserve">quarterly or annual meeting </w:t>
      </w:r>
      <w:r w:rsidR="00FE5401">
        <w:t>discussion points below to incorporate other</w:t>
      </w:r>
      <w:r>
        <w:t xml:space="preserve"> relevant </w:t>
      </w:r>
      <w:r w:rsidR="00FE5401">
        <w:t>points</w:t>
      </w:r>
      <w:r>
        <w:t>.</w:t>
      </w:r>
    </w:p>
    <w:p w14:paraId="6B3296DE" w14:textId="7912CD04" w:rsidR="00C77855" w:rsidRPr="00C77855" w:rsidRDefault="00565A84" w:rsidP="00AA313A">
      <w:pPr>
        <w:numPr>
          <w:ilvl w:val="0"/>
          <w:numId w:val="10"/>
        </w:numPr>
        <w:spacing w:after="120" w:line="240" w:lineRule="auto"/>
        <w:rPr>
          <w:sz w:val="26"/>
          <w:szCs w:val="26"/>
        </w:rPr>
      </w:pPr>
      <w:r>
        <w:rPr>
          <w:rFonts w:eastAsia="MS Mincho" w:cstheme="minorHAnsi"/>
          <w:bCs/>
        </w:rPr>
        <w:t>D</w:t>
      </w:r>
      <w:r w:rsidR="00700999" w:rsidRPr="008909B5">
        <w:rPr>
          <w:rFonts w:eastAsia="MS Mincho" w:cstheme="minorHAnsi"/>
          <w:bCs/>
        </w:rPr>
        <w:t xml:space="preserve">epending on </w:t>
      </w:r>
      <w:r w:rsidR="003F653A">
        <w:rPr>
          <w:rFonts w:eastAsia="MS Mincho" w:cstheme="minorHAnsi"/>
          <w:bCs/>
        </w:rPr>
        <w:t xml:space="preserve">the </w:t>
      </w:r>
      <w:r w:rsidR="00700999" w:rsidRPr="008909B5">
        <w:rPr>
          <w:rFonts w:eastAsia="MS Mincho" w:cstheme="minorHAnsi"/>
          <w:bCs/>
        </w:rPr>
        <w:t>meeting</w:t>
      </w:r>
      <w:r w:rsidR="003F653A">
        <w:rPr>
          <w:rFonts w:eastAsia="MS Mincho" w:cstheme="minorHAnsi"/>
          <w:bCs/>
        </w:rPr>
        <w:t>’s</w:t>
      </w:r>
      <w:r w:rsidR="00700999" w:rsidRPr="008909B5">
        <w:rPr>
          <w:rFonts w:eastAsia="MS Mincho" w:cstheme="minorHAnsi"/>
          <w:bCs/>
        </w:rPr>
        <w:t xml:space="preserve"> location</w:t>
      </w:r>
      <w:r w:rsidR="006E4D5F" w:rsidRPr="008909B5">
        <w:rPr>
          <w:rFonts w:eastAsia="MS Mincho" w:cstheme="minorHAnsi"/>
          <w:bCs/>
        </w:rPr>
        <w:t>, duration,</w:t>
      </w:r>
      <w:r w:rsidR="00700999" w:rsidRPr="008909B5">
        <w:rPr>
          <w:rFonts w:eastAsia="MS Mincho" w:cstheme="minorHAnsi"/>
          <w:bCs/>
        </w:rPr>
        <w:t xml:space="preserve"> </w:t>
      </w:r>
      <w:r w:rsidR="003F653A">
        <w:rPr>
          <w:rFonts w:eastAsia="MS Mincho" w:cstheme="minorHAnsi"/>
          <w:bCs/>
        </w:rPr>
        <w:t xml:space="preserve">number of </w:t>
      </w:r>
      <w:r w:rsidR="00700999" w:rsidRPr="008909B5">
        <w:rPr>
          <w:rFonts w:eastAsia="MS Mincho" w:cstheme="minorHAnsi"/>
          <w:bCs/>
        </w:rPr>
        <w:t>participants</w:t>
      </w:r>
      <w:r w:rsidR="00FE7B51" w:rsidRPr="008909B5">
        <w:rPr>
          <w:rFonts w:eastAsia="MS Mincho" w:cstheme="minorHAnsi"/>
          <w:bCs/>
        </w:rPr>
        <w:t xml:space="preserve">, and any wrap-around meetings scheduled (e.g., </w:t>
      </w:r>
      <w:r w:rsidR="008909B5">
        <w:rPr>
          <w:rFonts w:eastAsia="MS Mincho" w:cstheme="minorHAnsi"/>
          <w:bCs/>
        </w:rPr>
        <w:t xml:space="preserve">a </w:t>
      </w:r>
      <w:r w:rsidR="00FE7B51" w:rsidRPr="008909B5">
        <w:rPr>
          <w:rFonts w:eastAsia="MS Mincho" w:cstheme="minorHAnsi"/>
          <w:bCs/>
        </w:rPr>
        <w:t>project learning</w:t>
      </w:r>
      <w:r w:rsidR="008909B5">
        <w:rPr>
          <w:rFonts w:eastAsia="MS Mincho" w:cstheme="minorHAnsi"/>
          <w:bCs/>
        </w:rPr>
        <w:t>/reflection</w:t>
      </w:r>
      <w:r w:rsidR="00FE7B51" w:rsidRPr="008909B5">
        <w:rPr>
          <w:rFonts w:eastAsia="MS Mincho" w:cstheme="minorHAnsi"/>
          <w:bCs/>
        </w:rPr>
        <w:t xml:space="preserve"> event)</w:t>
      </w:r>
      <w:r w:rsidR="00700999" w:rsidRPr="008909B5">
        <w:rPr>
          <w:rFonts w:eastAsia="MS Mincho" w:cstheme="minorHAnsi"/>
          <w:bCs/>
        </w:rPr>
        <w:t xml:space="preserve">, check in </w:t>
      </w:r>
      <w:r>
        <w:rPr>
          <w:rFonts w:eastAsia="MS Mincho" w:cstheme="minorHAnsi"/>
          <w:bCs/>
        </w:rPr>
        <w:t xml:space="preserve">as needed </w:t>
      </w:r>
      <w:r w:rsidR="00700999" w:rsidRPr="008909B5">
        <w:rPr>
          <w:rFonts w:eastAsia="MS Mincho" w:cstheme="minorHAnsi"/>
          <w:bCs/>
        </w:rPr>
        <w:t xml:space="preserve">with project team members </w:t>
      </w:r>
      <w:r>
        <w:rPr>
          <w:rFonts w:eastAsia="MS Mincho" w:cstheme="minorHAnsi"/>
          <w:bCs/>
        </w:rPr>
        <w:t>responsible for</w:t>
      </w:r>
      <w:r w:rsidR="00700999" w:rsidRPr="008909B5">
        <w:rPr>
          <w:rFonts w:eastAsia="MS Mincho" w:cstheme="minorHAnsi"/>
          <w:bCs/>
        </w:rPr>
        <w:t xml:space="preserve"> meeting logistics to </w:t>
      </w:r>
      <w:r w:rsidR="00DE5FA5" w:rsidRPr="008909B5">
        <w:rPr>
          <w:rFonts w:eastAsia="MS Mincho" w:cstheme="minorHAnsi"/>
          <w:bCs/>
        </w:rPr>
        <w:t xml:space="preserve">finalize </w:t>
      </w:r>
      <w:r w:rsidR="00700999" w:rsidRPr="008909B5">
        <w:rPr>
          <w:rFonts w:eastAsia="MS Mincho" w:cstheme="minorHAnsi"/>
          <w:bCs/>
        </w:rPr>
        <w:t>all arrangements</w:t>
      </w:r>
      <w:r w:rsidR="00DE5FA5" w:rsidRPr="008909B5">
        <w:rPr>
          <w:rFonts w:eastAsia="MS Mincho" w:cstheme="minorHAnsi"/>
          <w:bCs/>
        </w:rPr>
        <w:t xml:space="preserve"> (transport, accommodation, meals, meeting room set-up, equipment and materials, etc.)</w:t>
      </w:r>
      <w:r w:rsidR="00700999" w:rsidRPr="008909B5">
        <w:rPr>
          <w:rFonts w:eastAsia="MS Mincho" w:cstheme="minorHAnsi"/>
          <w:bCs/>
        </w:rPr>
        <w:t xml:space="preserve">. </w:t>
      </w:r>
      <w:r w:rsidR="000D7C0B" w:rsidRPr="008909B5">
        <w:rPr>
          <w:rFonts w:eastAsia="MS Mincho" w:cstheme="minorHAnsi"/>
          <w:b/>
          <w:bCs/>
        </w:rPr>
        <w:t xml:space="preserve">Remember to schedule </w:t>
      </w:r>
      <w:r w:rsidR="00BA5159">
        <w:rPr>
          <w:rFonts w:eastAsia="MS Mincho" w:cstheme="minorHAnsi"/>
          <w:b/>
          <w:bCs/>
        </w:rPr>
        <w:t>additional days</w:t>
      </w:r>
      <w:r w:rsidR="000D7C0B" w:rsidRPr="008909B5">
        <w:rPr>
          <w:rFonts w:eastAsia="MS Mincho" w:cstheme="minorHAnsi"/>
          <w:b/>
          <w:bCs/>
        </w:rPr>
        <w:t xml:space="preserve"> for the annual review meeting, as it will include </w:t>
      </w:r>
      <w:r w:rsidR="004B55EA" w:rsidRPr="008909B5">
        <w:rPr>
          <w:rFonts w:eastAsia="MS Mincho" w:cstheme="minorHAnsi"/>
          <w:b/>
          <w:bCs/>
        </w:rPr>
        <w:t>a deeper level of reflection and analysis as well as development</w:t>
      </w:r>
      <w:r w:rsidR="006E5F2B" w:rsidRPr="008909B5">
        <w:rPr>
          <w:rFonts w:eastAsia="MS Mincho" w:cstheme="minorHAnsi"/>
          <w:b/>
          <w:bCs/>
        </w:rPr>
        <w:t xml:space="preserve"> </w:t>
      </w:r>
      <w:r w:rsidR="00130772">
        <w:rPr>
          <w:rFonts w:eastAsia="MS Mincho" w:cstheme="minorHAnsi"/>
          <w:b/>
          <w:bCs/>
        </w:rPr>
        <w:t xml:space="preserve">of </w:t>
      </w:r>
      <w:r w:rsidR="006E5F2B" w:rsidRPr="008909B5">
        <w:rPr>
          <w:rFonts w:eastAsia="MS Mincho" w:cstheme="minorHAnsi"/>
          <w:b/>
          <w:bCs/>
        </w:rPr>
        <w:t xml:space="preserve">the detailed implementation plan (DIP) </w:t>
      </w:r>
      <w:r w:rsidR="000D7C0B" w:rsidRPr="008909B5">
        <w:rPr>
          <w:rFonts w:eastAsia="MS Mincho" w:cstheme="minorHAnsi"/>
          <w:b/>
          <w:bCs/>
        </w:rPr>
        <w:t>for the subsequent year.</w:t>
      </w:r>
    </w:p>
    <w:p w14:paraId="62230D6F" w14:textId="77777777" w:rsidR="002C7DA3" w:rsidRDefault="002C7DA3" w:rsidP="00747B60">
      <w:pPr>
        <w:shd w:val="clear" w:color="auto" w:fill="00B5E2"/>
        <w:rPr>
          <w:rFonts w:eastAsia="MS Mincho" w:cstheme="minorHAnsi"/>
          <w:b/>
          <w:bCs/>
          <w:color w:val="FFFFFF" w:themeColor="background1"/>
          <w:sz w:val="26"/>
          <w:szCs w:val="26"/>
        </w:rPr>
        <w:sectPr w:rsidR="002C7DA3" w:rsidSect="00C77855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2240" w:h="15840"/>
          <w:pgMar w:top="1008" w:right="1152" w:bottom="1008" w:left="1152" w:header="720" w:footer="720" w:gutter="0"/>
          <w:cols w:space="720"/>
          <w:docGrid w:linePitch="360"/>
        </w:sectPr>
      </w:pPr>
    </w:p>
    <w:p w14:paraId="258AC385" w14:textId="607C385C" w:rsidR="00C060B6" w:rsidRPr="00747B60" w:rsidRDefault="000C4FFA" w:rsidP="00747B60">
      <w:pPr>
        <w:shd w:val="clear" w:color="auto" w:fill="00B5E2"/>
        <w:rPr>
          <w:rFonts w:eastAsia="MS Mincho" w:cstheme="minorHAnsi"/>
          <w:b/>
          <w:bCs/>
          <w:color w:val="FFFFFF" w:themeColor="background1"/>
          <w:sz w:val="26"/>
          <w:szCs w:val="26"/>
        </w:rPr>
      </w:pPr>
      <w:r>
        <w:rPr>
          <w:rFonts w:eastAsia="MS Mincho" w:cstheme="minorHAnsi"/>
          <w:b/>
          <w:bCs/>
          <w:color w:val="FFFFFF" w:themeColor="background1"/>
          <w:sz w:val="26"/>
          <w:szCs w:val="26"/>
        </w:rPr>
        <w:t xml:space="preserve"> </w:t>
      </w:r>
      <w:r w:rsidR="00E43FB4" w:rsidRPr="00747B60">
        <w:rPr>
          <w:rFonts w:eastAsia="MS Mincho" w:cstheme="minorHAnsi"/>
          <w:b/>
          <w:bCs/>
          <w:color w:val="FFFFFF" w:themeColor="background1"/>
          <w:sz w:val="26"/>
          <w:szCs w:val="26"/>
        </w:rPr>
        <w:t xml:space="preserve">Discussion </w:t>
      </w:r>
      <w:r w:rsidR="0035292E">
        <w:rPr>
          <w:rFonts w:eastAsia="MS Mincho" w:cstheme="minorHAnsi"/>
          <w:b/>
          <w:bCs/>
          <w:color w:val="FFFFFF" w:themeColor="background1"/>
          <w:sz w:val="26"/>
          <w:szCs w:val="26"/>
        </w:rPr>
        <w:t>points</w:t>
      </w:r>
      <w:r w:rsidR="00220139" w:rsidRPr="00747B60">
        <w:rPr>
          <w:rFonts w:eastAsia="MS Mincho" w:cstheme="minorHAnsi"/>
          <w:b/>
          <w:bCs/>
          <w:color w:val="FFFFFF" w:themeColor="background1"/>
          <w:sz w:val="26"/>
          <w:szCs w:val="26"/>
        </w:rPr>
        <w:t>: Q</w:t>
      </w:r>
      <w:r w:rsidR="00C060B6" w:rsidRPr="00747B60">
        <w:rPr>
          <w:rFonts w:eastAsia="MS Mincho" w:cstheme="minorHAnsi"/>
          <w:b/>
          <w:bCs/>
          <w:color w:val="FFFFFF" w:themeColor="background1"/>
          <w:sz w:val="26"/>
          <w:szCs w:val="26"/>
        </w:rPr>
        <w:t xml:space="preserve">uarterly </w:t>
      </w:r>
      <w:r w:rsidR="00220139" w:rsidRPr="00747B60">
        <w:rPr>
          <w:rFonts w:eastAsia="MS Mincho" w:cstheme="minorHAnsi"/>
          <w:b/>
          <w:bCs/>
          <w:color w:val="FFFFFF" w:themeColor="background1"/>
          <w:sz w:val="26"/>
          <w:szCs w:val="26"/>
        </w:rPr>
        <w:t xml:space="preserve">project </w:t>
      </w:r>
      <w:r w:rsidR="00C060B6" w:rsidRPr="00747B60">
        <w:rPr>
          <w:rFonts w:eastAsia="MS Mincho" w:cstheme="minorHAnsi"/>
          <w:b/>
          <w:bCs/>
          <w:color w:val="FFFFFF" w:themeColor="background1"/>
          <w:sz w:val="26"/>
          <w:szCs w:val="26"/>
        </w:rPr>
        <w:t xml:space="preserve">review </w:t>
      </w:r>
      <w:r w:rsidR="004C26FE" w:rsidRPr="00747B60">
        <w:rPr>
          <w:rFonts w:eastAsia="MS Mincho" w:cstheme="minorHAnsi"/>
          <w:b/>
          <w:bCs/>
          <w:color w:val="FFFFFF" w:themeColor="background1"/>
          <w:sz w:val="26"/>
          <w:szCs w:val="26"/>
        </w:rPr>
        <w:t xml:space="preserve">and planning </w:t>
      </w:r>
      <w:r w:rsidR="00C060B6" w:rsidRPr="00747B60">
        <w:rPr>
          <w:rFonts w:eastAsia="MS Mincho" w:cstheme="minorHAnsi"/>
          <w:b/>
          <w:bCs/>
          <w:color w:val="FFFFFF" w:themeColor="background1"/>
          <w:sz w:val="26"/>
          <w:szCs w:val="26"/>
        </w:rPr>
        <w:t>meeting</w:t>
      </w:r>
      <w:r w:rsidR="00E43FB4" w:rsidRPr="00747B60">
        <w:rPr>
          <w:rFonts w:eastAsia="MS Mincho" w:cstheme="minorHAnsi"/>
          <w:b/>
          <w:bCs/>
          <w:color w:val="FFFFFF" w:themeColor="background1"/>
          <w:sz w:val="26"/>
          <w:szCs w:val="26"/>
        </w:rPr>
        <w:t>s</w:t>
      </w:r>
      <w:r w:rsidR="00DE5FA5" w:rsidRPr="00747B60">
        <w:rPr>
          <w:rFonts w:eastAsia="MS Mincho" w:cstheme="minorHAnsi"/>
          <w:b/>
          <w:bCs/>
          <w:color w:val="FFFFFF" w:themeColor="background1"/>
          <w:sz w:val="26"/>
          <w:szCs w:val="26"/>
        </w:rPr>
        <w:t xml:space="preserve"> </w:t>
      </w:r>
    </w:p>
    <w:p w14:paraId="504DFE21" w14:textId="3137B350" w:rsidR="00561849" w:rsidRPr="008C7B87" w:rsidRDefault="00DC7203" w:rsidP="004A0C0D">
      <w:pPr>
        <w:spacing w:after="0" w:line="245" w:lineRule="auto"/>
        <w:rPr>
          <w:rFonts w:eastAsia="MS Mincho" w:cstheme="minorHAnsi"/>
          <w:b/>
          <w:bCs/>
          <w:color w:val="B7BF10"/>
        </w:rPr>
      </w:pPr>
      <w:r w:rsidRPr="008C7B87">
        <w:rPr>
          <w:rFonts w:eastAsia="MS Mincho" w:cstheme="minorHAnsi"/>
          <w:b/>
          <w:bCs/>
          <w:color w:val="B7BF10"/>
          <w:sz w:val="24"/>
          <w:szCs w:val="24"/>
        </w:rPr>
        <w:t>P</w:t>
      </w:r>
      <w:r w:rsidR="00C060B6" w:rsidRPr="008C7B87">
        <w:rPr>
          <w:rFonts w:eastAsia="MS Mincho" w:cstheme="minorHAnsi"/>
          <w:b/>
          <w:bCs/>
          <w:color w:val="B7BF10"/>
          <w:sz w:val="24"/>
          <w:szCs w:val="24"/>
        </w:rPr>
        <w:t xml:space="preserve">roject </w:t>
      </w:r>
      <w:r w:rsidR="00561849" w:rsidRPr="008C7B87">
        <w:rPr>
          <w:rFonts w:eastAsia="MS Mincho" w:cstheme="minorHAnsi"/>
          <w:b/>
          <w:bCs/>
          <w:color w:val="B7BF10"/>
          <w:sz w:val="24"/>
          <w:szCs w:val="24"/>
        </w:rPr>
        <w:t>d</w:t>
      </w:r>
      <w:r w:rsidR="006F517D" w:rsidRPr="008C7B87">
        <w:rPr>
          <w:rFonts w:eastAsia="MS Mincho" w:cstheme="minorHAnsi"/>
          <w:b/>
          <w:bCs/>
          <w:color w:val="B7BF10"/>
          <w:sz w:val="24"/>
          <w:szCs w:val="24"/>
        </w:rPr>
        <w:t xml:space="preserve">etailed implementation plan </w:t>
      </w:r>
      <w:r w:rsidR="00561849" w:rsidRPr="008C7B87">
        <w:rPr>
          <w:rFonts w:eastAsia="MS Mincho" w:cstheme="minorHAnsi"/>
          <w:b/>
          <w:bCs/>
          <w:color w:val="B7BF10"/>
          <w:sz w:val="24"/>
          <w:szCs w:val="24"/>
        </w:rPr>
        <w:t>(DIP</w:t>
      </w:r>
      <w:r w:rsidR="00FE7B51" w:rsidRPr="008C7B87">
        <w:rPr>
          <w:rFonts w:eastAsia="MS Mincho" w:cstheme="minorHAnsi"/>
          <w:b/>
          <w:bCs/>
          <w:color w:val="B7BF10"/>
          <w:sz w:val="24"/>
          <w:szCs w:val="24"/>
        </w:rPr>
        <w:t>)</w:t>
      </w:r>
    </w:p>
    <w:p w14:paraId="034CA340" w14:textId="58D41416" w:rsidR="005966B7" w:rsidRDefault="00561849" w:rsidP="00CE3E38">
      <w:pPr>
        <w:numPr>
          <w:ilvl w:val="0"/>
          <w:numId w:val="12"/>
        </w:numPr>
        <w:spacing w:after="40" w:line="245" w:lineRule="auto"/>
        <w:rPr>
          <w:rFonts w:eastAsia="MS Mincho" w:cstheme="minorHAnsi"/>
          <w:bCs/>
        </w:rPr>
      </w:pPr>
      <w:r w:rsidRPr="006560A6">
        <w:rPr>
          <w:rFonts w:eastAsia="MS Mincho" w:cstheme="minorHAnsi"/>
          <w:b/>
          <w:bCs/>
        </w:rPr>
        <w:t xml:space="preserve">Review </w:t>
      </w:r>
      <w:r w:rsidRPr="00561849">
        <w:rPr>
          <w:rFonts w:eastAsia="MS Mincho" w:cstheme="minorHAnsi"/>
          <w:b/>
          <w:bCs/>
        </w:rPr>
        <w:t>activities carried out versus the project DIP</w:t>
      </w:r>
      <w:r w:rsidRPr="00561849">
        <w:rPr>
          <w:rFonts w:eastAsia="MS Mincho" w:cstheme="minorHAnsi"/>
          <w:bCs/>
        </w:rPr>
        <w:t xml:space="preserve"> </w:t>
      </w:r>
      <w:r w:rsidRPr="008D3E5D">
        <w:rPr>
          <w:rFonts w:eastAsia="MS Mincho" w:cstheme="minorHAnsi"/>
          <w:b/>
          <w:bCs/>
        </w:rPr>
        <w:t>for the quarter</w:t>
      </w:r>
      <w:r w:rsidRPr="00561849">
        <w:rPr>
          <w:rFonts w:eastAsia="MS Mincho" w:cstheme="minorHAnsi"/>
          <w:bCs/>
        </w:rPr>
        <w:t>; discuss any activities that were not completed and the reasons</w:t>
      </w:r>
      <w:r w:rsidR="00565A84">
        <w:rPr>
          <w:rFonts w:eastAsia="MS Mincho" w:cstheme="minorHAnsi"/>
          <w:bCs/>
        </w:rPr>
        <w:t xml:space="preserve"> why; discuss</w:t>
      </w:r>
      <w:r w:rsidRPr="00561849">
        <w:rPr>
          <w:rFonts w:eastAsia="MS Mincho" w:cstheme="minorHAnsi"/>
          <w:bCs/>
        </w:rPr>
        <w:t xml:space="preserve"> as well </w:t>
      </w:r>
      <w:r w:rsidR="007A5931">
        <w:rPr>
          <w:rFonts w:eastAsia="MS Mincho" w:cstheme="minorHAnsi"/>
          <w:bCs/>
        </w:rPr>
        <w:t xml:space="preserve">as </w:t>
      </w:r>
      <w:r w:rsidRPr="00561849">
        <w:rPr>
          <w:rFonts w:eastAsia="MS Mincho" w:cstheme="minorHAnsi"/>
          <w:bCs/>
        </w:rPr>
        <w:t xml:space="preserve">the reasons for carrying out any unplanned activities. </w:t>
      </w:r>
    </w:p>
    <w:p w14:paraId="214D13CF" w14:textId="77777777" w:rsidR="00CE3E38" w:rsidRPr="00CE3E38" w:rsidRDefault="00CE3E38" w:rsidP="00FB4E7C">
      <w:pPr>
        <w:spacing w:after="0" w:line="220" w:lineRule="exact"/>
        <w:ind w:left="720"/>
        <w:rPr>
          <w:rFonts w:eastAsia="MS Mincho" w:cstheme="minorHAnsi"/>
          <w:bCs/>
        </w:rPr>
      </w:pPr>
    </w:p>
    <w:p w14:paraId="4E6FA011" w14:textId="6F289798" w:rsidR="006F517D" w:rsidRPr="004A0C0D" w:rsidRDefault="00DC7203" w:rsidP="004A0C0D">
      <w:pPr>
        <w:spacing w:after="0" w:line="245" w:lineRule="auto"/>
        <w:rPr>
          <w:rFonts w:eastAsia="MS Mincho" w:cstheme="minorHAnsi"/>
          <w:b/>
          <w:bCs/>
        </w:rPr>
      </w:pPr>
      <w:r w:rsidRPr="004A0C0D">
        <w:rPr>
          <w:rFonts w:eastAsia="MS Mincho" w:cstheme="minorHAnsi"/>
          <w:b/>
          <w:bCs/>
          <w:color w:val="B7BF10"/>
          <w:sz w:val="24"/>
          <w:szCs w:val="24"/>
        </w:rPr>
        <w:t>P</w:t>
      </w:r>
      <w:r w:rsidR="006F517D" w:rsidRPr="004A0C0D">
        <w:rPr>
          <w:rFonts w:eastAsia="MS Mincho" w:cstheme="minorHAnsi"/>
          <w:b/>
          <w:bCs/>
          <w:color w:val="B7BF10"/>
          <w:sz w:val="24"/>
          <w:szCs w:val="24"/>
        </w:rPr>
        <w:t>roject MEAL data and trends</w:t>
      </w:r>
    </w:p>
    <w:p w14:paraId="1A2964E4" w14:textId="52937D0E" w:rsidR="00C060B6" w:rsidRPr="008D3E5D" w:rsidRDefault="006F517D" w:rsidP="0035292E">
      <w:pPr>
        <w:numPr>
          <w:ilvl w:val="0"/>
          <w:numId w:val="21"/>
        </w:numPr>
        <w:spacing w:after="40" w:line="245" w:lineRule="auto"/>
        <w:rPr>
          <w:rFonts w:eastAsia="MS Mincho" w:cstheme="minorHAnsi"/>
          <w:bCs/>
        </w:rPr>
      </w:pPr>
      <w:r>
        <w:rPr>
          <w:rFonts w:eastAsia="MS Mincho" w:cstheme="minorHAnsi"/>
          <w:b/>
          <w:bCs/>
        </w:rPr>
        <w:t xml:space="preserve">Reflect on project </w:t>
      </w:r>
      <w:r w:rsidR="00C060B6" w:rsidRPr="0015508B">
        <w:rPr>
          <w:rFonts w:eastAsia="MS Mincho" w:cstheme="minorHAnsi"/>
          <w:b/>
          <w:bCs/>
        </w:rPr>
        <w:t>monitoring data</w:t>
      </w:r>
      <w:r w:rsidR="00C060B6">
        <w:rPr>
          <w:rFonts w:eastAsia="MS Mincho" w:cstheme="minorHAnsi"/>
          <w:bCs/>
        </w:rPr>
        <w:t xml:space="preserve">, </w:t>
      </w:r>
      <w:r w:rsidR="009C6363">
        <w:rPr>
          <w:rFonts w:eastAsia="MS Mincho" w:cstheme="minorHAnsi"/>
          <w:bCs/>
        </w:rPr>
        <w:t xml:space="preserve">including </w:t>
      </w:r>
      <w:r w:rsidR="00C060B6">
        <w:rPr>
          <w:rFonts w:eastAsia="MS Mincho" w:cstheme="minorHAnsi"/>
          <w:bCs/>
        </w:rPr>
        <w:t>quantitative and qualitative</w:t>
      </w:r>
      <w:r w:rsidR="00356806">
        <w:rPr>
          <w:rFonts w:eastAsia="MS Mincho" w:cstheme="minorHAnsi"/>
          <w:bCs/>
        </w:rPr>
        <w:t xml:space="preserve"> </w:t>
      </w:r>
      <w:r w:rsidR="009C6363">
        <w:rPr>
          <w:rFonts w:eastAsia="MS Mincho" w:cstheme="minorHAnsi"/>
          <w:bCs/>
        </w:rPr>
        <w:t xml:space="preserve">data </w:t>
      </w:r>
      <w:r w:rsidR="00356806">
        <w:rPr>
          <w:rFonts w:eastAsia="MS Mincho" w:cstheme="minorHAnsi"/>
          <w:bCs/>
        </w:rPr>
        <w:t xml:space="preserve">and </w:t>
      </w:r>
      <w:r w:rsidR="009C6363">
        <w:rPr>
          <w:rFonts w:eastAsia="MS Mincho" w:cstheme="minorHAnsi"/>
          <w:bCs/>
        </w:rPr>
        <w:t xml:space="preserve">data on </w:t>
      </w:r>
      <w:r w:rsidR="00356806">
        <w:rPr>
          <w:rFonts w:eastAsia="MS Mincho" w:cstheme="minorHAnsi"/>
          <w:bCs/>
        </w:rPr>
        <w:t>beneficiary satisfaction with project support</w:t>
      </w:r>
      <w:r w:rsidR="009C6363">
        <w:rPr>
          <w:rFonts w:eastAsia="MS Mincho" w:cstheme="minorHAnsi"/>
          <w:bCs/>
        </w:rPr>
        <w:t xml:space="preserve">. </w:t>
      </w:r>
      <w:r w:rsidR="00BD0D02">
        <w:rPr>
          <w:rFonts w:eastAsia="MS Mincho" w:cstheme="minorHAnsi"/>
          <w:bCs/>
        </w:rPr>
        <w:t xml:space="preserve">Use the prompt questions from the </w:t>
      </w:r>
      <w:r w:rsidR="0028137B" w:rsidRPr="0028137B">
        <w:rPr>
          <w:rFonts w:eastAsia="MS Mincho" w:cstheme="minorHAnsi"/>
          <w:bCs/>
        </w:rPr>
        <w:t xml:space="preserve">project learning </w:t>
      </w:r>
      <w:r w:rsidR="00BD0D02">
        <w:rPr>
          <w:rFonts w:eastAsia="MS Mincho" w:cstheme="minorHAnsi"/>
          <w:bCs/>
        </w:rPr>
        <w:t>plan, and r</w:t>
      </w:r>
      <w:r w:rsidR="009C6363">
        <w:rPr>
          <w:rFonts w:eastAsia="MS Mincho" w:cstheme="minorHAnsi"/>
          <w:bCs/>
        </w:rPr>
        <w:t>eflect on</w:t>
      </w:r>
      <w:r w:rsidR="00C22303">
        <w:rPr>
          <w:rFonts w:eastAsia="MS Mincho" w:cstheme="minorHAnsi"/>
          <w:bCs/>
        </w:rPr>
        <w:t xml:space="preserve"> the key points and issues </w:t>
      </w:r>
      <w:r w:rsidR="0047675F">
        <w:rPr>
          <w:rFonts w:eastAsia="MS Mincho" w:cstheme="minorHAnsi"/>
          <w:bCs/>
        </w:rPr>
        <w:t>identified during meeting preparation</w:t>
      </w:r>
      <w:r w:rsidR="00C22303">
        <w:rPr>
          <w:rFonts w:eastAsia="MS Mincho" w:cstheme="minorHAnsi"/>
          <w:bCs/>
        </w:rPr>
        <w:t xml:space="preserve"> for </w:t>
      </w:r>
      <w:r w:rsidR="009C6363">
        <w:rPr>
          <w:rFonts w:eastAsia="MS Mincho" w:cstheme="minorHAnsi"/>
          <w:bCs/>
        </w:rPr>
        <w:t xml:space="preserve">deeper </w:t>
      </w:r>
      <w:r w:rsidR="00C22303">
        <w:rPr>
          <w:rFonts w:eastAsia="MS Mincho" w:cstheme="minorHAnsi"/>
          <w:bCs/>
        </w:rPr>
        <w:t>project team interpretation</w:t>
      </w:r>
      <w:r w:rsidR="00582805">
        <w:rPr>
          <w:rFonts w:eastAsia="MS Mincho" w:cstheme="minorHAnsi"/>
          <w:bCs/>
        </w:rPr>
        <w:t xml:space="preserve">, as well as staff observations and field notes (see </w:t>
      </w:r>
      <w:hyperlink r:id="rId23" w:history="1">
        <w:r w:rsidR="00582805" w:rsidRPr="001F4CEE">
          <w:rPr>
            <w:rStyle w:val="Hyperlink"/>
            <w:rFonts w:eastAsia="MS Mincho" w:cstheme="minorHAnsi"/>
          </w:rPr>
          <w:t>S</w:t>
        </w:r>
        <w:r w:rsidR="00EE34F7" w:rsidRPr="001F4CEE">
          <w:rPr>
            <w:rStyle w:val="Hyperlink"/>
            <w:rFonts w:eastAsia="MS Mincho" w:cstheme="minorHAnsi"/>
          </w:rPr>
          <w:t>11KA</w:t>
        </w:r>
        <w:r w:rsidR="001F4CEE" w:rsidRPr="001F4CEE">
          <w:rPr>
            <w:rStyle w:val="Hyperlink"/>
            <w:rFonts w:eastAsia="MS Mincho" w:cstheme="minorHAnsi"/>
          </w:rPr>
          <w:t>3</w:t>
        </w:r>
      </w:hyperlink>
      <w:r w:rsidR="008D3E5D" w:rsidRPr="001F4CEE">
        <w:rPr>
          <w:rFonts w:eastAsia="MS Mincho" w:cstheme="minorHAnsi"/>
          <w:bCs/>
        </w:rPr>
        <w:t>)</w:t>
      </w:r>
      <w:r w:rsidR="00C060B6" w:rsidRPr="001F4CEE">
        <w:rPr>
          <w:rFonts w:eastAsia="MS Mincho" w:cstheme="minorHAnsi"/>
          <w:bCs/>
        </w:rPr>
        <w:t>.</w:t>
      </w:r>
      <w:r w:rsidR="00C060B6" w:rsidRPr="008D3E5D">
        <w:rPr>
          <w:rFonts w:eastAsia="MS Mincho" w:cstheme="minorHAnsi"/>
          <w:bCs/>
        </w:rPr>
        <w:t xml:space="preserve">  </w:t>
      </w:r>
      <w:r w:rsidR="00EE1605" w:rsidRPr="008D3E5D">
        <w:rPr>
          <w:rFonts w:eastAsia="MS Mincho" w:cstheme="minorHAnsi"/>
          <w:bCs/>
        </w:rPr>
        <w:t xml:space="preserve"> </w:t>
      </w:r>
    </w:p>
    <w:p w14:paraId="46175C74" w14:textId="1B8A81FC" w:rsidR="00574C78" w:rsidRPr="00574C78" w:rsidRDefault="00C22303" w:rsidP="0035292E">
      <w:pPr>
        <w:numPr>
          <w:ilvl w:val="0"/>
          <w:numId w:val="21"/>
        </w:numPr>
        <w:spacing w:after="40" w:line="245" w:lineRule="auto"/>
        <w:rPr>
          <w:rFonts w:eastAsia="MS Mincho" w:cstheme="minorHAnsi"/>
          <w:bCs/>
        </w:rPr>
      </w:pPr>
      <w:r w:rsidRPr="006560A6">
        <w:rPr>
          <w:rFonts w:eastAsia="MS Mincho" w:cstheme="minorHAnsi"/>
          <w:b/>
          <w:bCs/>
        </w:rPr>
        <w:t>Review</w:t>
      </w:r>
      <w:r w:rsidR="00356806">
        <w:rPr>
          <w:rFonts w:eastAsia="MS Mincho" w:cstheme="minorHAnsi"/>
          <w:b/>
          <w:bCs/>
        </w:rPr>
        <w:t xml:space="preserve"> community</w:t>
      </w:r>
      <w:r w:rsidRPr="006560A6">
        <w:rPr>
          <w:rFonts w:eastAsia="MS Mincho" w:cstheme="minorHAnsi"/>
          <w:b/>
          <w:bCs/>
        </w:rPr>
        <w:t xml:space="preserve"> </w:t>
      </w:r>
      <w:r w:rsidR="00356806">
        <w:rPr>
          <w:rFonts w:eastAsia="MS Mincho" w:cstheme="minorHAnsi"/>
          <w:b/>
          <w:bCs/>
        </w:rPr>
        <w:t>feedback received</w:t>
      </w:r>
      <w:r w:rsidR="00574C78">
        <w:rPr>
          <w:rFonts w:eastAsia="MS Mincho" w:cstheme="minorHAnsi"/>
          <w:bCs/>
        </w:rPr>
        <w:t xml:space="preserve"> from both beneficiaries </w:t>
      </w:r>
      <w:r w:rsidR="009C1B9E">
        <w:rPr>
          <w:rFonts w:eastAsia="MS Mincho" w:cstheme="minorHAnsi"/>
          <w:bCs/>
        </w:rPr>
        <w:t xml:space="preserve">and </w:t>
      </w:r>
      <w:r w:rsidR="00356806">
        <w:rPr>
          <w:rFonts w:eastAsia="MS Mincho" w:cstheme="minorHAnsi"/>
          <w:bCs/>
        </w:rPr>
        <w:t>non-beneficiaries to determine trends in feedback and check on the project’s response rate to feedback.</w:t>
      </w:r>
    </w:p>
    <w:p w14:paraId="278E932E" w14:textId="4D3B2469" w:rsidR="00C060B6" w:rsidRDefault="00D56DBB" w:rsidP="0035292E">
      <w:pPr>
        <w:numPr>
          <w:ilvl w:val="0"/>
          <w:numId w:val="21"/>
        </w:numPr>
        <w:spacing w:after="40" w:line="245" w:lineRule="auto"/>
        <w:rPr>
          <w:rFonts w:eastAsia="MS Mincho" w:cstheme="minorHAnsi"/>
          <w:bCs/>
        </w:rPr>
      </w:pPr>
      <w:r w:rsidRPr="006560A6">
        <w:rPr>
          <w:rFonts w:eastAsia="MS Mincho" w:cstheme="minorHAnsi"/>
          <w:b/>
          <w:bCs/>
        </w:rPr>
        <w:t>Review</w:t>
      </w:r>
      <w:r w:rsidR="00C060B6" w:rsidRPr="006560A6">
        <w:rPr>
          <w:rFonts w:eastAsia="MS Mincho" w:cstheme="minorHAnsi"/>
          <w:b/>
          <w:bCs/>
        </w:rPr>
        <w:t xml:space="preserve"> </w:t>
      </w:r>
      <w:r w:rsidR="00C060B6" w:rsidRPr="00657F8C">
        <w:rPr>
          <w:rFonts w:eastAsia="MS Mincho" w:cstheme="minorHAnsi"/>
          <w:b/>
          <w:bCs/>
        </w:rPr>
        <w:t xml:space="preserve">progress against </w:t>
      </w:r>
      <w:r>
        <w:rPr>
          <w:rFonts w:eastAsia="MS Mincho" w:cstheme="minorHAnsi"/>
          <w:b/>
          <w:bCs/>
        </w:rPr>
        <w:t>project</w:t>
      </w:r>
      <w:r w:rsidR="00C060B6" w:rsidRPr="00657F8C">
        <w:rPr>
          <w:rFonts w:eastAsia="MS Mincho" w:cstheme="minorHAnsi"/>
          <w:b/>
          <w:bCs/>
        </w:rPr>
        <w:t xml:space="preserve"> indicators </w:t>
      </w:r>
      <w:r w:rsidR="006031B1">
        <w:rPr>
          <w:rFonts w:eastAsia="MS Mincho" w:cstheme="minorHAnsi"/>
          <w:bCs/>
        </w:rPr>
        <w:t>and analyze areas of over</w:t>
      </w:r>
      <w:r w:rsidR="003F653A">
        <w:rPr>
          <w:rFonts w:eastAsia="MS Mincho" w:cstheme="minorHAnsi"/>
          <w:bCs/>
        </w:rPr>
        <w:t>-</w:t>
      </w:r>
      <w:r w:rsidR="006031B1">
        <w:rPr>
          <w:rFonts w:eastAsia="MS Mincho" w:cstheme="minorHAnsi"/>
          <w:bCs/>
        </w:rPr>
        <w:t xml:space="preserve"> or under</w:t>
      </w:r>
      <w:r w:rsidR="003F653A">
        <w:rPr>
          <w:rFonts w:eastAsia="MS Mincho" w:cstheme="minorHAnsi"/>
          <w:bCs/>
        </w:rPr>
        <w:t>-</w:t>
      </w:r>
      <w:r w:rsidR="006031B1">
        <w:rPr>
          <w:rFonts w:eastAsia="MS Mincho" w:cstheme="minorHAnsi"/>
          <w:bCs/>
        </w:rPr>
        <w:t>achievement</w:t>
      </w:r>
      <w:r w:rsidR="009C75F6">
        <w:rPr>
          <w:rFonts w:eastAsia="MS Mincho" w:cstheme="minorHAnsi"/>
          <w:bCs/>
        </w:rPr>
        <w:t xml:space="preserve"> </w:t>
      </w:r>
      <w:r w:rsidR="003F653A">
        <w:rPr>
          <w:rFonts w:eastAsia="MS Mincho" w:cstheme="minorHAnsi"/>
          <w:bCs/>
        </w:rPr>
        <w:t xml:space="preserve">against </w:t>
      </w:r>
      <w:r w:rsidR="009C75F6">
        <w:rPr>
          <w:rFonts w:eastAsia="MS Mincho" w:cstheme="minorHAnsi"/>
          <w:bCs/>
        </w:rPr>
        <w:t>plans and targets</w:t>
      </w:r>
      <w:r w:rsidR="0093025F">
        <w:rPr>
          <w:rFonts w:eastAsia="MS Mincho" w:cstheme="minorHAnsi"/>
          <w:bCs/>
        </w:rPr>
        <w:t>. This should include a review of achievement against any</w:t>
      </w:r>
      <w:r w:rsidR="009552D7">
        <w:rPr>
          <w:rFonts w:eastAsia="MS Mincho" w:cstheme="minorHAnsi"/>
          <w:bCs/>
        </w:rPr>
        <w:t xml:space="preserve"> indicators </w:t>
      </w:r>
      <w:r w:rsidR="0093025F">
        <w:rPr>
          <w:rFonts w:eastAsia="MS Mincho" w:cstheme="minorHAnsi"/>
          <w:bCs/>
        </w:rPr>
        <w:t>related to</w:t>
      </w:r>
      <w:r w:rsidR="0035292E">
        <w:rPr>
          <w:rFonts w:eastAsia="MS Mincho" w:cstheme="minorHAnsi"/>
          <w:bCs/>
        </w:rPr>
        <w:t xml:space="preserve"> capacity and</w:t>
      </w:r>
      <w:r w:rsidR="0093025F">
        <w:rPr>
          <w:rFonts w:eastAsia="MS Mincho" w:cstheme="minorHAnsi"/>
          <w:bCs/>
        </w:rPr>
        <w:t xml:space="preserve"> any</w:t>
      </w:r>
      <w:r w:rsidR="0035292E">
        <w:rPr>
          <w:rFonts w:eastAsia="MS Mincho" w:cstheme="minorHAnsi"/>
          <w:bCs/>
        </w:rPr>
        <w:t xml:space="preserve"> other aspects of</w:t>
      </w:r>
      <w:r w:rsidR="007E2549">
        <w:rPr>
          <w:rFonts w:eastAsia="MS Mincho" w:cstheme="minorHAnsi"/>
          <w:bCs/>
        </w:rPr>
        <w:t xml:space="preserve"> </w:t>
      </w:r>
      <w:r w:rsidR="0093025F">
        <w:rPr>
          <w:rFonts w:eastAsia="MS Mincho" w:cstheme="minorHAnsi"/>
          <w:bCs/>
        </w:rPr>
        <w:t xml:space="preserve">the </w:t>
      </w:r>
      <w:r w:rsidR="007E2549">
        <w:rPr>
          <w:rFonts w:eastAsia="MS Mincho" w:cstheme="minorHAnsi"/>
          <w:bCs/>
        </w:rPr>
        <w:t>project</w:t>
      </w:r>
      <w:r w:rsidR="0093025F">
        <w:rPr>
          <w:rFonts w:eastAsia="MS Mincho" w:cstheme="minorHAnsi"/>
          <w:bCs/>
        </w:rPr>
        <w:t>’s</w:t>
      </w:r>
      <w:r w:rsidR="0035292E">
        <w:rPr>
          <w:rFonts w:eastAsia="MS Mincho" w:cstheme="minorHAnsi"/>
          <w:bCs/>
        </w:rPr>
        <w:t xml:space="preserve"> </w:t>
      </w:r>
      <w:r w:rsidR="00984982">
        <w:rPr>
          <w:rFonts w:eastAsia="MS Mincho" w:cstheme="minorHAnsi"/>
          <w:bCs/>
        </w:rPr>
        <w:t>sustainability</w:t>
      </w:r>
      <w:r w:rsidR="0035292E">
        <w:rPr>
          <w:rFonts w:eastAsia="MS Mincho" w:cstheme="minorHAnsi"/>
          <w:bCs/>
        </w:rPr>
        <w:t xml:space="preserve"> and</w:t>
      </w:r>
      <w:r w:rsidR="00984982">
        <w:rPr>
          <w:rFonts w:eastAsia="MS Mincho" w:cstheme="minorHAnsi"/>
          <w:bCs/>
        </w:rPr>
        <w:t xml:space="preserve"> </w:t>
      </w:r>
      <w:r w:rsidR="00EF7B84">
        <w:rPr>
          <w:rFonts w:eastAsia="MS Mincho" w:cstheme="minorHAnsi"/>
          <w:bCs/>
        </w:rPr>
        <w:t xml:space="preserve">exit </w:t>
      </w:r>
      <w:r w:rsidR="0093025F">
        <w:rPr>
          <w:rFonts w:eastAsia="MS Mincho" w:cstheme="minorHAnsi"/>
          <w:bCs/>
        </w:rPr>
        <w:t>plan</w:t>
      </w:r>
      <w:r w:rsidR="00EF7B84">
        <w:rPr>
          <w:rFonts w:eastAsia="MS Mincho" w:cstheme="minorHAnsi"/>
          <w:bCs/>
        </w:rPr>
        <w:t>.</w:t>
      </w:r>
    </w:p>
    <w:p w14:paraId="38E5C9E3" w14:textId="2E2883B4" w:rsidR="005E1E35" w:rsidRDefault="00710CC1" w:rsidP="0035292E">
      <w:pPr>
        <w:numPr>
          <w:ilvl w:val="0"/>
          <w:numId w:val="21"/>
        </w:numPr>
        <w:spacing w:after="40" w:line="245" w:lineRule="auto"/>
        <w:rPr>
          <w:rFonts w:eastAsia="MS Mincho" w:cstheme="minorHAnsi"/>
          <w:bCs/>
        </w:rPr>
      </w:pPr>
      <w:r w:rsidRPr="007B0855">
        <w:rPr>
          <w:rFonts w:eastAsia="MS Mincho" w:cstheme="minorHAnsi"/>
          <w:b/>
          <w:bCs/>
        </w:rPr>
        <w:t>Analyze project</w:t>
      </w:r>
      <w:r w:rsidR="00C060B6" w:rsidRPr="007B0855">
        <w:rPr>
          <w:rFonts w:eastAsia="MS Mincho" w:cstheme="minorHAnsi"/>
          <w:b/>
          <w:bCs/>
        </w:rPr>
        <w:t xml:space="preserve"> data</w:t>
      </w:r>
      <w:r w:rsidR="00C060B6">
        <w:rPr>
          <w:rFonts w:eastAsia="MS Mincho" w:cstheme="minorHAnsi"/>
          <w:bCs/>
        </w:rPr>
        <w:t xml:space="preserve"> </w:t>
      </w:r>
      <w:r>
        <w:rPr>
          <w:rFonts w:eastAsia="MS Mincho" w:cstheme="minorHAnsi"/>
          <w:bCs/>
        </w:rPr>
        <w:t>to</w:t>
      </w:r>
      <w:r w:rsidR="00C7626A">
        <w:rPr>
          <w:rFonts w:eastAsia="MS Mincho" w:cstheme="minorHAnsi"/>
          <w:bCs/>
        </w:rPr>
        <w:t xml:space="preserve"> </w:t>
      </w:r>
      <w:r w:rsidR="00C7626A" w:rsidRPr="00C7626A">
        <w:rPr>
          <w:rFonts w:eastAsia="MS Mincho" w:cstheme="minorHAnsi"/>
          <w:b/>
          <w:bCs/>
        </w:rPr>
        <w:t>identify</w:t>
      </w:r>
      <w:r w:rsidR="006560A6">
        <w:rPr>
          <w:rFonts w:eastAsia="MS Mincho" w:cstheme="minorHAnsi"/>
          <w:b/>
          <w:bCs/>
        </w:rPr>
        <w:t xml:space="preserve"> </w:t>
      </w:r>
      <w:r w:rsidR="00C060B6" w:rsidRPr="00C7626A">
        <w:rPr>
          <w:rFonts w:eastAsia="MS Mincho" w:cstheme="minorHAnsi"/>
          <w:b/>
          <w:bCs/>
        </w:rPr>
        <w:t>unintended changes</w:t>
      </w:r>
      <w:r w:rsidR="00C060B6">
        <w:rPr>
          <w:rFonts w:eastAsia="MS Mincho" w:cstheme="minorHAnsi"/>
          <w:bCs/>
        </w:rPr>
        <w:t xml:space="preserve"> and </w:t>
      </w:r>
      <w:r w:rsidR="00C060B6" w:rsidRPr="007B0855">
        <w:rPr>
          <w:rFonts w:eastAsia="MS Mincho" w:cstheme="minorHAnsi"/>
          <w:b/>
          <w:bCs/>
        </w:rPr>
        <w:t>check</w:t>
      </w:r>
      <w:r w:rsidR="006560A6" w:rsidRPr="007B0855">
        <w:rPr>
          <w:rFonts w:eastAsia="MS Mincho" w:cstheme="minorHAnsi"/>
          <w:b/>
          <w:bCs/>
        </w:rPr>
        <w:t xml:space="preserve"> </w:t>
      </w:r>
      <w:r w:rsidR="003F653A">
        <w:rPr>
          <w:rFonts w:eastAsia="MS Mincho" w:cstheme="minorHAnsi"/>
          <w:b/>
          <w:bCs/>
        </w:rPr>
        <w:t>whether</w:t>
      </w:r>
      <w:r w:rsidR="00C060B6">
        <w:rPr>
          <w:rFonts w:eastAsia="MS Mincho" w:cstheme="minorHAnsi"/>
          <w:bCs/>
        </w:rPr>
        <w:t xml:space="preserve"> </w:t>
      </w:r>
      <w:r w:rsidR="00C060B6" w:rsidRPr="00C7626A">
        <w:rPr>
          <w:rFonts w:eastAsia="MS Mincho" w:cstheme="minorHAnsi"/>
          <w:b/>
          <w:bCs/>
        </w:rPr>
        <w:t>critical assumptions continue to hold</w:t>
      </w:r>
      <w:r w:rsidR="00093607">
        <w:rPr>
          <w:rFonts w:eastAsia="MS Mincho" w:cstheme="minorHAnsi"/>
          <w:b/>
          <w:bCs/>
        </w:rPr>
        <w:t>.</w:t>
      </w:r>
      <w:r w:rsidR="008D3E5D">
        <w:rPr>
          <w:rFonts w:eastAsia="MS Mincho" w:cstheme="minorHAnsi"/>
          <w:bCs/>
        </w:rPr>
        <w:t xml:space="preserve"> </w:t>
      </w:r>
      <w:r w:rsidR="008D3E5D" w:rsidRPr="00093607">
        <w:rPr>
          <w:rFonts w:eastAsia="MS Mincho" w:cstheme="minorHAnsi"/>
          <w:bCs/>
          <w:i/>
        </w:rPr>
        <w:t>(N</w:t>
      </w:r>
      <w:r w:rsidR="000018C5" w:rsidRPr="00093607">
        <w:rPr>
          <w:rFonts w:eastAsia="MS Mincho" w:cstheme="minorHAnsi"/>
          <w:bCs/>
          <w:i/>
        </w:rPr>
        <w:t>ote</w:t>
      </w:r>
      <w:r w:rsidR="008D3E5D" w:rsidRPr="00093607">
        <w:rPr>
          <w:rFonts w:eastAsia="MS Mincho" w:cstheme="minorHAnsi"/>
          <w:bCs/>
          <w:i/>
        </w:rPr>
        <w:t>: C</w:t>
      </w:r>
      <w:r w:rsidR="000018C5" w:rsidRPr="00093607">
        <w:rPr>
          <w:rFonts w:eastAsia="MS Mincho" w:cstheme="minorHAnsi"/>
          <w:bCs/>
          <w:i/>
        </w:rPr>
        <w:t xml:space="preserve">ritical assumptions that do </w:t>
      </w:r>
      <w:r w:rsidR="000018C5" w:rsidRPr="00093607">
        <w:rPr>
          <w:rFonts w:eastAsia="MS Mincho" w:cstheme="minorHAnsi"/>
          <w:bCs/>
          <w:i/>
          <w:u w:val="single"/>
        </w:rPr>
        <w:t>not</w:t>
      </w:r>
      <w:r w:rsidR="000018C5" w:rsidRPr="00093607">
        <w:rPr>
          <w:rFonts w:eastAsia="MS Mincho" w:cstheme="minorHAnsi"/>
          <w:bCs/>
          <w:i/>
        </w:rPr>
        <w:t xml:space="preserve"> hold </w:t>
      </w:r>
      <w:r w:rsidR="008D3E5D" w:rsidRPr="00093607">
        <w:rPr>
          <w:rFonts w:eastAsia="MS Mincho" w:cstheme="minorHAnsi"/>
          <w:bCs/>
          <w:i/>
        </w:rPr>
        <w:t>are likely to be</w:t>
      </w:r>
      <w:r w:rsidR="000018C5" w:rsidRPr="00093607">
        <w:rPr>
          <w:rFonts w:eastAsia="MS Mincho" w:cstheme="minorHAnsi"/>
          <w:bCs/>
          <w:i/>
        </w:rPr>
        <w:t xml:space="preserve"> proj</w:t>
      </w:r>
      <w:r w:rsidR="00E422E1" w:rsidRPr="00093607">
        <w:rPr>
          <w:rFonts w:eastAsia="MS Mincho" w:cstheme="minorHAnsi"/>
          <w:bCs/>
          <w:i/>
        </w:rPr>
        <w:t xml:space="preserve">ect risks or issues and should </w:t>
      </w:r>
      <w:r w:rsidR="000018C5" w:rsidRPr="00093607">
        <w:rPr>
          <w:rFonts w:eastAsia="MS Mincho" w:cstheme="minorHAnsi"/>
          <w:bCs/>
          <w:i/>
        </w:rPr>
        <w:t xml:space="preserve">be </w:t>
      </w:r>
      <w:r w:rsidR="008D3E5D" w:rsidRPr="00093607">
        <w:rPr>
          <w:rFonts w:eastAsia="MS Mincho" w:cstheme="minorHAnsi"/>
          <w:bCs/>
          <w:i/>
        </w:rPr>
        <w:t>analyzed</w:t>
      </w:r>
      <w:r w:rsidR="000018C5" w:rsidRPr="00093607">
        <w:rPr>
          <w:rFonts w:eastAsia="MS Mincho" w:cstheme="minorHAnsi"/>
          <w:bCs/>
          <w:i/>
        </w:rPr>
        <w:t xml:space="preserve"> accordingly – see </w:t>
      </w:r>
      <w:r w:rsidR="00032BD8" w:rsidRPr="00093607">
        <w:rPr>
          <w:rFonts w:eastAsia="MS Mincho" w:cstheme="minorHAnsi"/>
          <w:bCs/>
          <w:i/>
        </w:rPr>
        <w:t xml:space="preserve">“Project operating environment, risks, and issues” </w:t>
      </w:r>
      <w:r w:rsidR="000018C5" w:rsidRPr="00093607">
        <w:rPr>
          <w:rFonts w:eastAsia="MS Mincho" w:cstheme="minorHAnsi"/>
          <w:bCs/>
          <w:i/>
        </w:rPr>
        <w:t>below)</w:t>
      </w:r>
      <w:r w:rsidR="00356806">
        <w:rPr>
          <w:rFonts w:eastAsia="MS Mincho" w:cstheme="minorHAnsi"/>
          <w:bCs/>
          <w:i/>
        </w:rPr>
        <w:t xml:space="preserve">. </w:t>
      </w:r>
      <w:r w:rsidR="00356806">
        <w:rPr>
          <w:rFonts w:eastAsia="MS Mincho" w:cstheme="minorHAnsi"/>
          <w:bCs/>
        </w:rPr>
        <w:t xml:space="preserve">Refer to the </w:t>
      </w:r>
      <w:r w:rsidR="0028137B" w:rsidRPr="0028137B">
        <w:rPr>
          <w:rFonts w:eastAsia="MS Mincho" w:cstheme="minorHAnsi"/>
          <w:bCs/>
        </w:rPr>
        <w:t xml:space="preserve">project learning </w:t>
      </w:r>
      <w:r w:rsidR="00356806">
        <w:rPr>
          <w:rFonts w:eastAsia="MS Mincho" w:cstheme="minorHAnsi"/>
          <w:bCs/>
        </w:rPr>
        <w:t>plan from the project to guide this reflection and update the prompt question</w:t>
      </w:r>
      <w:r w:rsidR="0086360F">
        <w:rPr>
          <w:rFonts w:eastAsia="MS Mincho" w:cstheme="minorHAnsi"/>
          <w:bCs/>
        </w:rPr>
        <w:t>s</w:t>
      </w:r>
      <w:r w:rsidR="00356806">
        <w:rPr>
          <w:rFonts w:eastAsia="MS Mincho" w:cstheme="minorHAnsi"/>
          <w:bCs/>
        </w:rPr>
        <w:t xml:space="preserve"> for the next meeting as needed</w:t>
      </w:r>
      <w:r w:rsidR="00BD0D02">
        <w:rPr>
          <w:rFonts w:eastAsia="MS Mincho" w:cstheme="minorHAnsi"/>
          <w:bCs/>
        </w:rPr>
        <w:t xml:space="preserve"> to address new and emerging issues</w:t>
      </w:r>
      <w:r w:rsidR="00356806">
        <w:rPr>
          <w:rFonts w:eastAsia="MS Mincho" w:cstheme="minorHAnsi"/>
          <w:bCs/>
        </w:rPr>
        <w:t>.</w:t>
      </w:r>
    </w:p>
    <w:p w14:paraId="6D3E1214" w14:textId="77777777" w:rsidR="005966B7" w:rsidRPr="005966B7" w:rsidRDefault="005966B7" w:rsidP="00FB4E7C">
      <w:pPr>
        <w:spacing w:after="0" w:line="220" w:lineRule="exact"/>
        <w:ind w:left="720"/>
        <w:rPr>
          <w:rFonts w:eastAsia="MS Mincho" w:cstheme="minorHAnsi"/>
          <w:bCs/>
        </w:rPr>
      </w:pPr>
    </w:p>
    <w:p w14:paraId="254B8623" w14:textId="2E94957D" w:rsidR="005E1E35" w:rsidRPr="004A0C0D" w:rsidRDefault="00DC7203" w:rsidP="004A0C0D">
      <w:pPr>
        <w:spacing w:after="0" w:line="245" w:lineRule="auto"/>
        <w:rPr>
          <w:rFonts w:eastAsia="MS Mincho" w:cstheme="minorHAnsi"/>
          <w:b/>
          <w:bCs/>
          <w:color w:val="B7BF10"/>
          <w:sz w:val="24"/>
          <w:szCs w:val="24"/>
        </w:rPr>
      </w:pPr>
      <w:r w:rsidRPr="004A0C0D">
        <w:rPr>
          <w:rFonts w:eastAsia="MS Mincho" w:cstheme="minorHAnsi"/>
          <w:b/>
          <w:bCs/>
          <w:color w:val="B7BF10"/>
          <w:sz w:val="24"/>
          <w:szCs w:val="24"/>
        </w:rPr>
        <w:t>P</w:t>
      </w:r>
      <w:r w:rsidR="005E1E35" w:rsidRPr="004A0C0D">
        <w:rPr>
          <w:rFonts w:eastAsia="MS Mincho" w:cstheme="minorHAnsi"/>
          <w:b/>
          <w:bCs/>
          <w:color w:val="B7BF10"/>
          <w:sz w:val="24"/>
          <w:szCs w:val="24"/>
        </w:rPr>
        <w:t xml:space="preserve">roject technical </w:t>
      </w:r>
      <w:r w:rsidR="005966B7">
        <w:rPr>
          <w:rFonts w:eastAsia="MS Mincho" w:cstheme="minorHAnsi"/>
          <w:b/>
          <w:bCs/>
          <w:color w:val="B7BF10"/>
          <w:sz w:val="24"/>
          <w:szCs w:val="24"/>
        </w:rPr>
        <w:t>feedback</w:t>
      </w:r>
      <w:r w:rsidR="005E1E35" w:rsidRPr="004A0C0D">
        <w:rPr>
          <w:rFonts w:eastAsia="MS Mincho" w:cstheme="minorHAnsi"/>
          <w:b/>
          <w:bCs/>
          <w:color w:val="B7BF10"/>
          <w:sz w:val="24"/>
          <w:szCs w:val="24"/>
        </w:rPr>
        <w:t xml:space="preserve"> </w:t>
      </w:r>
    </w:p>
    <w:p w14:paraId="10FF06FE" w14:textId="77777777" w:rsidR="006560A6" w:rsidRDefault="005E1E35" w:rsidP="0035292E">
      <w:pPr>
        <w:numPr>
          <w:ilvl w:val="0"/>
          <w:numId w:val="22"/>
        </w:numPr>
        <w:spacing w:after="40" w:line="245" w:lineRule="auto"/>
        <w:rPr>
          <w:rFonts w:eastAsia="MS Mincho" w:cstheme="minorHAnsi"/>
          <w:bCs/>
        </w:rPr>
      </w:pPr>
      <w:r>
        <w:rPr>
          <w:rFonts w:eastAsia="MS Mincho" w:cstheme="minorHAnsi"/>
          <w:bCs/>
        </w:rPr>
        <w:t xml:space="preserve">Review and discuss any </w:t>
      </w:r>
      <w:r w:rsidRPr="006560A6">
        <w:rPr>
          <w:rFonts w:eastAsia="MS Mincho" w:cstheme="minorHAnsi"/>
          <w:b/>
          <w:bCs/>
        </w:rPr>
        <w:t>findings and recommendations from visits</w:t>
      </w:r>
      <w:r>
        <w:rPr>
          <w:rFonts w:eastAsia="MS Mincho" w:cstheme="minorHAnsi"/>
          <w:bCs/>
        </w:rPr>
        <w:t xml:space="preserve"> during the quarter by regional or global </w:t>
      </w:r>
      <w:r w:rsidRPr="006560A6">
        <w:rPr>
          <w:rFonts w:eastAsia="MS Mincho" w:cstheme="minorHAnsi"/>
          <w:b/>
          <w:bCs/>
        </w:rPr>
        <w:t>technical advisors and/or consultants</w:t>
      </w:r>
      <w:r w:rsidR="006560A6">
        <w:rPr>
          <w:rFonts w:eastAsia="MS Mincho" w:cstheme="minorHAnsi"/>
          <w:bCs/>
        </w:rPr>
        <w:t>.</w:t>
      </w:r>
    </w:p>
    <w:p w14:paraId="6CB0A933" w14:textId="47960610" w:rsidR="005E1E35" w:rsidRDefault="006560A6" w:rsidP="0035292E">
      <w:pPr>
        <w:numPr>
          <w:ilvl w:val="0"/>
          <w:numId w:val="22"/>
        </w:numPr>
        <w:spacing w:after="40" w:line="245" w:lineRule="auto"/>
        <w:rPr>
          <w:rFonts w:eastAsia="MS Mincho" w:cstheme="minorHAnsi"/>
          <w:bCs/>
        </w:rPr>
      </w:pPr>
      <w:r w:rsidRPr="00750E0A">
        <w:rPr>
          <w:rFonts w:eastAsia="MS Mincho" w:cstheme="minorHAnsi"/>
          <w:b/>
          <w:bCs/>
        </w:rPr>
        <w:t xml:space="preserve">Review </w:t>
      </w:r>
      <w:r w:rsidR="005E1E35" w:rsidRPr="00750E0A">
        <w:rPr>
          <w:rFonts w:eastAsia="MS Mincho" w:cstheme="minorHAnsi"/>
          <w:b/>
          <w:bCs/>
        </w:rPr>
        <w:t xml:space="preserve">any pending follow-up </w:t>
      </w:r>
      <w:r w:rsidR="005E1E35" w:rsidRPr="00747B60">
        <w:rPr>
          <w:rFonts w:eastAsia="MS Mincho" w:cstheme="minorHAnsi"/>
          <w:bCs/>
        </w:rPr>
        <w:t xml:space="preserve">from past </w:t>
      </w:r>
      <w:r w:rsidRPr="00747B60">
        <w:rPr>
          <w:rFonts w:eastAsia="MS Mincho" w:cstheme="minorHAnsi"/>
          <w:bCs/>
        </w:rPr>
        <w:t xml:space="preserve">technical support/review </w:t>
      </w:r>
      <w:r w:rsidR="005E1E35" w:rsidRPr="00747B60">
        <w:rPr>
          <w:rFonts w:eastAsia="MS Mincho" w:cstheme="minorHAnsi"/>
          <w:bCs/>
        </w:rPr>
        <w:t>visits</w:t>
      </w:r>
      <w:r w:rsidR="00750E0A" w:rsidRPr="00747B60">
        <w:rPr>
          <w:rFonts w:eastAsia="MS Mincho" w:cstheme="minorHAnsi"/>
          <w:bCs/>
        </w:rPr>
        <w:t xml:space="preserve">, </w:t>
      </w:r>
      <w:r w:rsidR="00750E0A">
        <w:rPr>
          <w:rFonts w:eastAsia="MS Mincho" w:cstheme="minorHAnsi"/>
          <w:bCs/>
        </w:rPr>
        <w:t>including any visits by donor technical staff</w:t>
      </w:r>
      <w:r w:rsidR="005E1E35">
        <w:rPr>
          <w:rFonts w:eastAsia="MS Mincho" w:cstheme="minorHAnsi"/>
          <w:bCs/>
        </w:rPr>
        <w:t xml:space="preserve">.  </w:t>
      </w:r>
    </w:p>
    <w:p w14:paraId="2AF0C2E0" w14:textId="77777777" w:rsidR="003315C4" w:rsidRPr="00B42973" w:rsidRDefault="003315C4" w:rsidP="00FB4E7C">
      <w:pPr>
        <w:spacing w:after="0" w:line="220" w:lineRule="exact"/>
        <w:rPr>
          <w:rFonts w:eastAsia="MS Mincho" w:cstheme="minorHAnsi"/>
          <w:bCs/>
        </w:rPr>
      </w:pPr>
    </w:p>
    <w:p w14:paraId="7C2C4939" w14:textId="0C6D4B76" w:rsidR="00C060B6" w:rsidRPr="005966B7" w:rsidRDefault="00DC7203" w:rsidP="005966B7">
      <w:pPr>
        <w:spacing w:after="0" w:line="245" w:lineRule="auto"/>
        <w:rPr>
          <w:rFonts w:eastAsia="MS Mincho" w:cstheme="minorHAnsi"/>
          <w:b/>
          <w:bCs/>
          <w:color w:val="B7BF10"/>
          <w:sz w:val="24"/>
          <w:szCs w:val="24"/>
        </w:rPr>
      </w:pPr>
      <w:r w:rsidRPr="005966B7">
        <w:rPr>
          <w:rFonts w:eastAsia="MS Mincho" w:cstheme="minorHAnsi"/>
          <w:b/>
          <w:bCs/>
          <w:color w:val="B7BF10"/>
          <w:sz w:val="24"/>
          <w:szCs w:val="24"/>
        </w:rPr>
        <w:t>P</w:t>
      </w:r>
      <w:r w:rsidR="00B74BE7" w:rsidRPr="005966B7">
        <w:rPr>
          <w:rFonts w:eastAsia="MS Mincho" w:cstheme="minorHAnsi"/>
          <w:b/>
          <w:bCs/>
          <w:color w:val="B7BF10"/>
          <w:sz w:val="24"/>
          <w:szCs w:val="24"/>
        </w:rPr>
        <w:t xml:space="preserve">roject financial management </w:t>
      </w:r>
      <w:r w:rsidR="00C060B6" w:rsidRPr="005966B7">
        <w:rPr>
          <w:rFonts w:eastAsia="MS Mincho" w:cstheme="minorHAnsi"/>
          <w:b/>
          <w:bCs/>
          <w:color w:val="B7BF10"/>
          <w:sz w:val="24"/>
          <w:szCs w:val="24"/>
        </w:rPr>
        <w:t xml:space="preserve"> </w:t>
      </w:r>
    </w:p>
    <w:p w14:paraId="4A01FD40" w14:textId="66F625DA" w:rsidR="00C060B6" w:rsidRDefault="00DC7203" w:rsidP="0035292E">
      <w:pPr>
        <w:numPr>
          <w:ilvl w:val="0"/>
          <w:numId w:val="16"/>
        </w:numPr>
        <w:tabs>
          <w:tab w:val="left" w:pos="810"/>
        </w:tabs>
        <w:spacing w:after="0" w:line="245" w:lineRule="auto"/>
        <w:rPr>
          <w:rFonts w:eastAsia="MS Mincho" w:cstheme="minorHAnsi"/>
          <w:bCs/>
        </w:rPr>
      </w:pPr>
      <w:r>
        <w:rPr>
          <w:rFonts w:eastAsia="MS Mincho" w:cstheme="minorHAnsi"/>
          <w:b/>
          <w:bCs/>
        </w:rPr>
        <w:t>Review</w:t>
      </w:r>
      <w:r w:rsidR="00C060B6" w:rsidRPr="00657F8C">
        <w:rPr>
          <w:rFonts w:eastAsia="MS Mincho" w:cstheme="minorHAnsi"/>
          <w:b/>
          <w:bCs/>
        </w:rPr>
        <w:t xml:space="preserve"> </w:t>
      </w:r>
      <w:r w:rsidR="003315C4" w:rsidRPr="00657F8C">
        <w:rPr>
          <w:rFonts w:eastAsia="MS Mincho" w:cstheme="minorHAnsi"/>
          <w:b/>
          <w:bCs/>
        </w:rPr>
        <w:t xml:space="preserve">project </w:t>
      </w:r>
      <w:r w:rsidR="00C060B6" w:rsidRPr="00657F8C">
        <w:rPr>
          <w:rFonts w:eastAsia="MS Mincho" w:cstheme="minorHAnsi"/>
          <w:b/>
          <w:bCs/>
        </w:rPr>
        <w:t>spending</w:t>
      </w:r>
      <w:r w:rsidR="00C060B6" w:rsidRPr="00B42973">
        <w:rPr>
          <w:rFonts w:eastAsia="MS Mincho" w:cstheme="minorHAnsi"/>
          <w:bCs/>
        </w:rPr>
        <w:t xml:space="preserve"> </w:t>
      </w:r>
      <w:r w:rsidR="003315C4">
        <w:rPr>
          <w:rFonts w:eastAsia="MS Mincho" w:cstheme="minorHAnsi"/>
          <w:bCs/>
        </w:rPr>
        <w:t>in light of</w:t>
      </w:r>
      <w:r w:rsidR="00C060B6" w:rsidRPr="00B42973">
        <w:rPr>
          <w:rFonts w:eastAsia="MS Mincho" w:cstheme="minorHAnsi"/>
          <w:bCs/>
        </w:rPr>
        <w:t xml:space="preserve"> </w:t>
      </w:r>
      <w:r>
        <w:rPr>
          <w:rFonts w:eastAsia="MS Mincho" w:cstheme="minorHAnsi"/>
          <w:bCs/>
        </w:rPr>
        <w:t>the DIP review</w:t>
      </w:r>
      <w:r w:rsidR="00C060B6" w:rsidRPr="00B42973">
        <w:rPr>
          <w:rFonts w:eastAsia="MS Mincho" w:cstheme="minorHAnsi"/>
          <w:bCs/>
        </w:rPr>
        <w:t xml:space="preserve"> and achievement of indicator targets </w:t>
      </w:r>
      <w:r w:rsidR="00356D4C">
        <w:rPr>
          <w:rFonts w:eastAsia="MS Mincho" w:cstheme="minorHAnsi"/>
          <w:bCs/>
        </w:rPr>
        <w:t xml:space="preserve">(see </w:t>
      </w:r>
      <w:hyperlink r:id="rId24" w:history="1">
        <w:r w:rsidR="00093607" w:rsidRPr="00093607">
          <w:rPr>
            <w:rStyle w:val="Hyperlink"/>
            <w:rFonts w:eastAsia="MS Mincho" w:cstheme="minorHAnsi"/>
          </w:rPr>
          <w:t>S13KA2</w:t>
        </w:r>
      </w:hyperlink>
      <w:r w:rsidR="00F926CB">
        <w:rPr>
          <w:rFonts w:eastAsia="MS Mincho" w:cstheme="minorHAnsi"/>
          <w:bCs/>
        </w:rPr>
        <w:t xml:space="preserve"> – the detailed </w:t>
      </w:r>
      <w:r>
        <w:rPr>
          <w:rFonts w:eastAsia="MS Mincho" w:cstheme="minorHAnsi"/>
          <w:bCs/>
        </w:rPr>
        <w:t xml:space="preserve">project financial </w:t>
      </w:r>
      <w:r w:rsidR="00F926CB">
        <w:rPr>
          <w:rFonts w:eastAsia="MS Mincho" w:cstheme="minorHAnsi"/>
          <w:bCs/>
        </w:rPr>
        <w:t>review may ha</w:t>
      </w:r>
      <w:r w:rsidR="005C1BE6">
        <w:rPr>
          <w:rFonts w:eastAsia="MS Mincho" w:cstheme="minorHAnsi"/>
          <w:bCs/>
        </w:rPr>
        <w:t xml:space="preserve">ve been conducted in an earlier </w:t>
      </w:r>
      <w:r w:rsidR="00F926CB">
        <w:rPr>
          <w:rFonts w:eastAsia="MS Mincho" w:cstheme="minorHAnsi"/>
          <w:bCs/>
        </w:rPr>
        <w:t>budget comparison report review meeting</w:t>
      </w:r>
      <w:r w:rsidR="006F3950">
        <w:rPr>
          <w:rFonts w:eastAsia="MS Mincho" w:cstheme="minorHAnsi"/>
          <w:bCs/>
        </w:rPr>
        <w:t>; bring the summary from that review</w:t>
      </w:r>
      <w:r w:rsidR="00093607">
        <w:rPr>
          <w:rFonts w:eastAsia="MS Mincho" w:cstheme="minorHAnsi"/>
          <w:bCs/>
        </w:rPr>
        <w:t xml:space="preserve"> and any updated information</w:t>
      </w:r>
      <w:r w:rsidR="006F3950">
        <w:rPr>
          <w:rFonts w:eastAsia="MS Mincho" w:cstheme="minorHAnsi"/>
          <w:bCs/>
        </w:rPr>
        <w:t xml:space="preserve"> to the </w:t>
      </w:r>
      <w:r w:rsidR="00C63EB0">
        <w:rPr>
          <w:rFonts w:eastAsia="MS Mincho" w:cstheme="minorHAnsi"/>
          <w:bCs/>
        </w:rPr>
        <w:t xml:space="preserve">quarterly </w:t>
      </w:r>
      <w:r w:rsidR="006F3950">
        <w:rPr>
          <w:rFonts w:eastAsia="MS Mincho" w:cstheme="minorHAnsi"/>
          <w:bCs/>
        </w:rPr>
        <w:t>meeting</w:t>
      </w:r>
      <w:r w:rsidR="00356D4C">
        <w:rPr>
          <w:rFonts w:eastAsia="MS Mincho" w:cstheme="minorHAnsi"/>
          <w:bCs/>
        </w:rPr>
        <w:t>)</w:t>
      </w:r>
      <w:r w:rsidR="00483513">
        <w:rPr>
          <w:rFonts w:eastAsia="MS Mincho" w:cstheme="minorHAnsi"/>
          <w:bCs/>
        </w:rPr>
        <w:t>.</w:t>
      </w:r>
    </w:p>
    <w:p w14:paraId="7DE00BCD" w14:textId="77777777" w:rsidR="009C63F9" w:rsidRDefault="009C63F9" w:rsidP="00FB4E7C">
      <w:pPr>
        <w:tabs>
          <w:tab w:val="left" w:pos="810"/>
        </w:tabs>
        <w:spacing w:after="0" w:line="220" w:lineRule="exact"/>
        <w:ind w:left="806"/>
        <w:rPr>
          <w:rFonts w:eastAsia="MS Mincho" w:cstheme="minorHAnsi"/>
          <w:bCs/>
        </w:rPr>
      </w:pPr>
    </w:p>
    <w:p w14:paraId="709F67E7" w14:textId="54E1730F" w:rsidR="009C63F9" w:rsidRPr="005966B7" w:rsidRDefault="00DC7203" w:rsidP="005966B7">
      <w:pPr>
        <w:spacing w:after="0" w:line="245" w:lineRule="auto"/>
        <w:rPr>
          <w:rFonts w:eastAsia="MS Mincho" w:cstheme="minorHAnsi"/>
          <w:b/>
          <w:bCs/>
          <w:color w:val="B7BF10"/>
          <w:sz w:val="24"/>
          <w:szCs w:val="24"/>
        </w:rPr>
      </w:pPr>
      <w:r w:rsidRPr="005966B7">
        <w:rPr>
          <w:rFonts w:eastAsia="MS Mincho" w:cstheme="minorHAnsi"/>
          <w:b/>
          <w:bCs/>
          <w:color w:val="B7BF10"/>
          <w:sz w:val="24"/>
          <w:szCs w:val="24"/>
        </w:rPr>
        <w:t>P</w:t>
      </w:r>
      <w:r w:rsidR="009C63F9" w:rsidRPr="005966B7">
        <w:rPr>
          <w:rFonts w:eastAsia="MS Mincho" w:cstheme="minorHAnsi"/>
          <w:b/>
          <w:bCs/>
          <w:color w:val="B7BF10"/>
          <w:sz w:val="24"/>
          <w:szCs w:val="24"/>
        </w:rPr>
        <w:t xml:space="preserve">roject human resource management  </w:t>
      </w:r>
    </w:p>
    <w:p w14:paraId="0C25EA55" w14:textId="6678542F" w:rsidR="009C63F9" w:rsidRDefault="00DC7203" w:rsidP="008E6EF2">
      <w:pPr>
        <w:numPr>
          <w:ilvl w:val="0"/>
          <w:numId w:val="17"/>
        </w:numPr>
        <w:tabs>
          <w:tab w:val="left" w:pos="810"/>
        </w:tabs>
        <w:spacing w:after="0" w:line="245" w:lineRule="auto"/>
        <w:rPr>
          <w:rFonts w:eastAsia="MS Mincho" w:cstheme="minorHAnsi"/>
          <w:bCs/>
        </w:rPr>
      </w:pPr>
      <w:r>
        <w:rPr>
          <w:rFonts w:eastAsia="MS Mincho" w:cstheme="minorHAnsi"/>
          <w:b/>
          <w:bCs/>
        </w:rPr>
        <w:t xml:space="preserve">Review </w:t>
      </w:r>
      <w:r w:rsidR="009C63F9" w:rsidRPr="00565982">
        <w:rPr>
          <w:rFonts w:eastAsia="MS Mincho" w:cstheme="minorHAnsi"/>
          <w:b/>
          <w:bCs/>
        </w:rPr>
        <w:t>project human resource issues</w:t>
      </w:r>
      <w:r w:rsidR="009C63F9">
        <w:rPr>
          <w:rFonts w:eastAsia="MS Mincho" w:cstheme="minorHAnsi"/>
          <w:bCs/>
        </w:rPr>
        <w:t xml:space="preserve"> (</w:t>
      </w:r>
      <w:r w:rsidR="00565982">
        <w:rPr>
          <w:rFonts w:eastAsia="MS Mincho" w:cstheme="minorHAnsi"/>
          <w:bCs/>
        </w:rPr>
        <w:t>current</w:t>
      </w:r>
      <w:r w:rsidR="009C63F9">
        <w:rPr>
          <w:rFonts w:eastAsia="MS Mincho" w:cstheme="minorHAnsi"/>
          <w:bCs/>
        </w:rPr>
        <w:t xml:space="preserve"> vacancies, upcoming staffing transitions or gaps, </w:t>
      </w:r>
      <w:r w:rsidR="009A176C">
        <w:rPr>
          <w:rFonts w:eastAsia="MS Mincho" w:cstheme="minorHAnsi"/>
          <w:bCs/>
        </w:rPr>
        <w:t>additional staffing needs</w:t>
      </w:r>
      <w:r w:rsidR="003311DD">
        <w:rPr>
          <w:rFonts w:eastAsia="MS Mincho" w:cstheme="minorHAnsi"/>
          <w:bCs/>
        </w:rPr>
        <w:t xml:space="preserve"> – see </w:t>
      </w:r>
      <w:hyperlink r:id="rId25" w:history="1">
        <w:r w:rsidR="00483513" w:rsidRPr="00483513">
          <w:rPr>
            <w:rStyle w:val="Hyperlink"/>
            <w:rFonts w:eastAsia="MS Mincho" w:cstheme="minorHAnsi"/>
          </w:rPr>
          <w:t>S14KA4</w:t>
        </w:r>
      </w:hyperlink>
      <w:r w:rsidR="009C63F9">
        <w:rPr>
          <w:rFonts w:eastAsia="MS Mincho" w:cstheme="minorHAnsi"/>
          <w:bCs/>
        </w:rPr>
        <w:t xml:space="preserve">) and </w:t>
      </w:r>
      <w:r w:rsidR="001B141B">
        <w:rPr>
          <w:rFonts w:eastAsia="MS Mincho" w:cstheme="minorHAnsi"/>
          <w:bCs/>
        </w:rPr>
        <w:t xml:space="preserve">any </w:t>
      </w:r>
      <w:r>
        <w:rPr>
          <w:rFonts w:eastAsia="MS Mincho" w:cstheme="minorHAnsi"/>
          <w:bCs/>
        </w:rPr>
        <w:t>action needed</w:t>
      </w:r>
      <w:r w:rsidR="009C63F9">
        <w:rPr>
          <w:rFonts w:eastAsia="MS Mincho" w:cstheme="minorHAnsi"/>
          <w:bCs/>
        </w:rPr>
        <w:t xml:space="preserve">. </w:t>
      </w:r>
    </w:p>
    <w:p w14:paraId="69E4411D" w14:textId="77777777" w:rsidR="003315C4" w:rsidRDefault="003315C4" w:rsidP="00FB4E7C">
      <w:pPr>
        <w:spacing w:after="0" w:line="220" w:lineRule="exact"/>
        <w:ind w:left="720"/>
        <w:rPr>
          <w:rFonts w:eastAsia="MS Mincho" w:cstheme="minorHAnsi"/>
          <w:bCs/>
        </w:rPr>
      </w:pPr>
    </w:p>
    <w:p w14:paraId="41B6FA62" w14:textId="182C9CFB" w:rsidR="003315C4" w:rsidRPr="005966B7" w:rsidRDefault="006A32FD" w:rsidP="005966B7">
      <w:pPr>
        <w:spacing w:after="0" w:line="245" w:lineRule="auto"/>
        <w:rPr>
          <w:rFonts w:eastAsia="MS Mincho" w:cstheme="minorHAnsi"/>
          <w:b/>
          <w:bCs/>
          <w:color w:val="B7BF10"/>
          <w:sz w:val="24"/>
          <w:szCs w:val="24"/>
        </w:rPr>
      </w:pPr>
      <w:r w:rsidRPr="005966B7">
        <w:rPr>
          <w:rFonts w:eastAsia="MS Mincho" w:cstheme="minorHAnsi"/>
          <w:b/>
          <w:bCs/>
          <w:color w:val="B7BF10"/>
          <w:sz w:val="24"/>
          <w:szCs w:val="24"/>
        </w:rPr>
        <w:t>P</w:t>
      </w:r>
      <w:r w:rsidR="003315C4" w:rsidRPr="005966B7">
        <w:rPr>
          <w:rFonts w:eastAsia="MS Mincho" w:cstheme="minorHAnsi"/>
          <w:b/>
          <w:bCs/>
          <w:color w:val="B7BF10"/>
          <w:sz w:val="24"/>
          <w:szCs w:val="24"/>
        </w:rPr>
        <w:t>roject su</w:t>
      </w:r>
      <w:r w:rsidR="00483513">
        <w:rPr>
          <w:rFonts w:eastAsia="MS Mincho" w:cstheme="minorHAnsi"/>
          <w:b/>
          <w:bCs/>
          <w:color w:val="B7BF10"/>
          <w:sz w:val="24"/>
          <w:szCs w:val="24"/>
        </w:rPr>
        <w:t>pply chain management</w:t>
      </w:r>
      <w:r w:rsidR="00EF7B84">
        <w:rPr>
          <w:rFonts w:eastAsia="MS Mincho" w:cstheme="minorHAnsi"/>
          <w:b/>
          <w:bCs/>
          <w:color w:val="B7BF10"/>
          <w:sz w:val="24"/>
          <w:szCs w:val="24"/>
        </w:rPr>
        <w:t>, including procurement</w:t>
      </w:r>
    </w:p>
    <w:p w14:paraId="12CB8405" w14:textId="19BF1691" w:rsidR="003315C4" w:rsidRDefault="00DC7203" w:rsidP="008E6EF2">
      <w:pPr>
        <w:numPr>
          <w:ilvl w:val="0"/>
          <w:numId w:val="1"/>
        </w:numPr>
        <w:spacing w:after="0" w:line="245" w:lineRule="auto"/>
        <w:rPr>
          <w:rFonts w:eastAsia="MS Mincho" w:cstheme="minorHAnsi"/>
          <w:bCs/>
        </w:rPr>
      </w:pPr>
      <w:r>
        <w:rPr>
          <w:rFonts w:eastAsia="MS Mincho" w:cstheme="minorHAnsi"/>
          <w:b/>
          <w:bCs/>
        </w:rPr>
        <w:t>Review</w:t>
      </w:r>
      <w:r w:rsidR="00C060B6" w:rsidRPr="00657F8C">
        <w:rPr>
          <w:rFonts w:eastAsia="MS Mincho" w:cstheme="minorHAnsi"/>
          <w:b/>
          <w:bCs/>
        </w:rPr>
        <w:t xml:space="preserve"> </w:t>
      </w:r>
      <w:r w:rsidR="0068198C" w:rsidRPr="00657F8C">
        <w:rPr>
          <w:rFonts w:eastAsia="MS Mincho" w:cstheme="minorHAnsi"/>
          <w:b/>
          <w:bCs/>
        </w:rPr>
        <w:t xml:space="preserve">the project </w:t>
      </w:r>
      <w:r w:rsidR="0068198C" w:rsidRPr="00483513">
        <w:rPr>
          <w:rFonts w:eastAsia="MS Mincho" w:cstheme="minorHAnsi"/>
          <w:b/>
          <w:bCs/>
        </w:rPr>
        <w:t>procurement plan</w:t>
      </w:r>
      <w:r w:rsidR="00C060B6" w:rsidRPr="00483513">
        <w:rPr>
          <w:rFonts w:eastAsia="MS Mincho" w:cstheme="minorHAnsi"/>
          <w:bCs/>
        </w:rPr>
        <w:t xml:space="preserve"> and</w:t>
      </w:r>
      <w:r w:rsidR="00C060B6" w:rsidRPr="00B42973">
        <w:rPr>
          <w:rFonts w:eastAsia="MS Mincho" w:cstheme="minorHAnsi"/>
          <w:bCs/>
        </w:rPr>
        <w:t xml:space="preserve"> status</w:t>
      </w:r>
      <w:r w:rsidR="0068198C">
        <w:rPr>
          <w:rFonts w:eastAsia="MS Mincho" w:cstheme="minorHAnsi"/>
          <w:bCs/>
        </w:rPr>
        <w:t xml:space="preserve"> and </w:t>
      </w:r>
      <w:r w:rsidRPr="00DC7203">
        <w:rPr>
          <w:rFonts w:eastAsia="MS Mincho" w:cstheme="minorHAnsi"/>
          <w:b/>
          <w:bCs/>
        </w:rPr>
        <w:t xml:space="preserve">other </w:t>
      </w:r>
      <w:r w:rsidR="0068198C" w:rsidRPr="00DC7203">
        <w:rPr>
          <w:rFonts w:eastAsia="MS Mincho" w:cstheme="minorHAnsi"/>
          <w:b/>
          <w:bCs/>
        </w:rPr>
        <w:t xml:space="preserve">supply chain management </w:t>
      </w:r>
      <w:r w:rsidR="00777280">
        <w:rPr>
          <w:rFonts w:eastAsia="MS Mincho" w:cstheme="minorHAnsi"/>
          <w:b/>
          <w:bCs/>
        </w:rPr>
        <w:t xml:space="preserve">plans and </w:t>
      </w:r>
      <w:r w:rsidR="0068198C" w:rsidRPr="00DC7203">
        <w:rPr>
          <w:rFonts w:eastAsia="MS Mincho" w:cstheme="minorHAnsi"/>
          <w:b/>
          <w:bCs/>
        </w:rPr>
        <w:t>activities</w:t>
      </w:r>
      <w:r w:rsidR="0068198C" w:rsidRPr="00DC7203">
        <w:rPr>
          <w:rFonts w:eastAsia="MS Mincho" w:cstheme="minorHAnsi"/>
          <w:bCs/>
        </w:rPr>
        <w:t xml:space="preserve"> </w:t>
      </w:r>
      <w:r w:rsidR="00483513">
        <w:rPr>
          <w:rFonts w:eastAsia="MS Mincho" w:cstheme="minorHAnsi"/>
          <w:bCs/>
        </w:rPr>
        <w:t xml:space="preserve">(see </w:t>
      </w:r>
      <w:hyperlink r:id="rId26" w:history="1">
        <w:r w:rsidR="00483513" w:rsidRPr="00483513">
          <w:rPr>
            <w:rStyle w:val="Hyperlink"/>
            <w:rFonts w:eastAsia="MS Mincho" w:cstheme="minorHAnsi"/>
          </w:rPr>
          <w:t>S12KA1</w:t>
        </w:r>
      </w:hyperlink>
      <w:r w:rsidR="00483513">
        <w:rPr>
          <w:rFonts w:eastAsia="MS Mincho" w:cstheme="minorHAnsi"/>
          <w:bCs/>
        </w:rPr>
        <w:t>).</w:t>
      </w:r>
    </w:p>
    <w:p w14:paraId="1319E84C" w14:textId="77777777" w:rsidR="008361B3" w:rsidRDefault="008361B3" w:rsidP="00FB4E7C">
      <w:pPr>
        <w:spacing w:after="0" w:line="220" w:lineRule="exact"/>
        <w:ind w:left="360"/>
        <w:rPr>
          <w:rFonts w:eastAsia="MS Mincho" w:cstheme="minorHAnsi"/>
          <w:bCs/>
          <w:sz w:val="24"/>
          <w:szCs w:val="24"/>
        </w:rPr>
      </w:pPr>
    </w:p>
    <w:p w14:paraId="2091D0C9" w14:textId="0F4FB607" w:rsidR="00C060B6" w:rsidRPr="005966B7" w:rsidRDefault="00DC7203" w:rsidP="005966B7">
      <w:pPr>
        <w:spacing w:after="0" w:line="245" w:lineRule="auto"/>
        <w:rPr>
          <w:rFonts w:eastAsia="MS Mincho" w:cstheme="minorHAnsi"/>
          <w:b/>
          <w:bCs/>
          <w:color w:val="B7BF10"/>
          <w:sz w:val="24"/>
          <w:szCs w:val="24"/>
        </w:rPr>
      </w:pPr>
      <w:r w:rsidRPr="005966B7">
        <w:rPr>
          <w:rFonts w:eastAsia="MS Mincho" w:cstheme="minorHAnsi"/>
          <w:b/>
          <w:bCs/>
          <w:color w:val="B7BF10"/>
          <w:sz w:val="24"/>
          <w:szCs w:val="24"/>
        </w:rPr>
        <w:t>P</w:t>
      </w:r>
      <w:r w:rsidR="004E0354" w:rsidRPr="005966B7">
        <w:rPr>
          <w:rFonts w:eastAsia="MS Mincho" w:cstheme="minorHAnsi"/>
          <w:b/>
          <w:bCs/>
          <w:color w:val="B7BF10"/>
          <w:sz w:val="24"/>
          <w:szCs w:val="24"/>
        </w:rPr>
        <w:t xml:space="preserve">roject operating environment, risks, and issues </w:t>
      </w:r>
    </w:p>
    <w:p w14:paraId="15036472" w14:textId="4C3E2D70" w:rsidR="00C060B6" w:rsidRDefault="006A32FD" w:rsidP="008E6EF2">
      <w:pPr>
        <w:numPr>
          <w:ilvl w:val="0"/>
          <w:numId w:val="1"/>
        </w:numPr>
        <w:spacing w:after="0" w:line="245" w:lineRule="auto"/>
        <w:rPr>
          <w:rFonts w:eastAsia="MS Mincho" w:cstheme="minorHAnsi"/>
          <w:bCs/>
        </w:rPr>
      </w:pPr>
      <w:r w:rsidRPr="006A32FD">
        <w:rPr>
          <w:rFonts w:eastAsia="MS Mincho" w:cstheme="minorHAnsi"/>
          <w:b/>
          <w:bCs/>
        </w:rPr>
        <w:t>R</w:t>
      </w:r>
      <w:r w:rsidR="00426BCD" w:rsidRPr="006A32FD">
        <w:rPr>
          <w:rFonts w:eastAsia="MS Mincho" w:cstheme="minorHAnsi"/>
          <w:b/>
          <w:bCs/>
        </w:rPr>
        <w:t>eview</w:t>
      </w:r>
      <w:r w:rsidR="00426BCD" w:rsidRPr="00657F8C">
        <w:rPr>
          <w:rFonts w:eastAsia="MS Mincho" w:cstheme="minorHAnsi"/>
          <w:b/>
          <w:bCs/>
        </w:rPr>
        <w:t xml:space="preserve"> the project operating environment</w:t>
      </w:r>
      <w:r w:rsidR="00426BCD">
        <w:rPr>
          <w:rFonts w:eastAsia="MS Mincho" w:cstheme="minorHAnsi"/>
          <w:bCs/>
        </w:rPr>
        <w:t>, identif</w:t>
      </w:r>
      <w:r>
        <w:rPr>
          <w:rFonts w:eastAsia="MS Mincho" w:cstheme="minorHAnsi"/>
          <w:bCs/>
        </w:rPr>
        <w:t>y</w:t>
      </w:r>
      <w:r w:rsidR="00426BCD">
        <w:rPr>
          <w:rFonts w:eastAsia="MS Mincho" w:cstheme="minorHAnsi"/>
          <w:bCs/>
        </w:rPr>
        <w:t xml:space="preserve"> actual or anticipated changes, </w:t>
      </w:r>
      <w:r w:rsidR="00C060B6">
        <w:rPr>
          <w:rFonts w:eastAsia="MS Mincho" w:cstheme="minorHAnsi"/>
          <w:bCs/>
        </w:rPr>
        <w:t xml:space="preserve">and </w:t>
      </w:r>
      <w:r w:rsidR="00426BCD">
        <w:rPr>
          <w:rFonts w:eastAsia="MS Mincho" w:cstheme="minorHAnsi"/>
          <w:bCs/>
        </w:rPr>
        <w:t xml:space="preserve">analyze </w:t>
      </w:r>
      <w:r w:rsidR="00C060B6">
        <w:rPr>
          <w:rFonts w:eastAsia="MS Mincho" w:cstheme="minorHAnsi"/>
          <w:bCs/>
        </w:rPr>
        <w:t xml:space="preserve">how they </w:t>
      </w:r>
      <w:r w:rsidR="00426BCD">
        <w:rPr>
          <w:rFonts w:eastAsia="MS Mincho" w:cstheme="minorHAnsi"/>
          <w:bCs/>
        </w:rPr>
        <w:t>may</w:t>
      </w:r>
      <w:r w:rsidR="00C060B6">
        <w:rPr>
          <w:rFonts w:eastAsia="MS Mincho" w:cstheme="minorHAnsi"/>
          <w:bCs/>
        </w:rPr>
        <w:t xml:space="preserve"> affect project progress and outcomes</w:t>
      </w:r>
      <w:r w:rsidR="00936220">
        <w:rPr>
          <w:rFonts w:eastAsia="MS Mincho" w:cstheme="minorHAnsi"/>
          <w:bCs/>
        </w:rPr>
        <w:t>.</w:t>
      </w:r>
      <w:r w:rsidR="00C060B6">
        <w:rPr>
          <w:rFonts w:eastAsia="MS Mincho" w:cstheme="minorHAnsi"/>
          <w:bCs/>
        </w:rPr>
        <w:t xml:space="preserve"> </w:t>
      </w:r>
    </w:p>
    <w:p w14:paraId="3E313072" w14:textId="2C1D3130" w:rsidR="00C060B6" w:rsidRDefault="006A32FD" w:rsidP="008E6EF2">
      <w:pPr>
        <w:numPr>
          <w:ilvl w:val="0"/>
          <w:numId w:val="1"/>
        </w:numPr>
        <w:spacing w:after="0" w:line="245" w:lineRule="auto"/>
        <w:rPr>
          <w:rFonts w:eastAsia="MS Mincho" w:cstheme="minorHAnsi"/>
          <w:bCs/>
        </w:rPr>
      </w:pPr>
      <w:r w:rsidRPr="006A32FD">
        <w:rPr>
          <w:rFonts w:eastAsia="MS Mincho" w:cstheme="minorHAnsi"/>
          <w:b/>
          <w:bCs/>
        </w:rPr>
        <w:t>R</w:t>
      </w:r>
      <w:r w:rsidR="00CE0789" w:rsidRPr="006A32FD">
        <w:rPr>
          <w:rFonts w:eastAsia="MS Mincho" w:cstheme="minorHAnsi"/>
          <w:b/>
          <w:bCs/>
        </w:rPr>
        <w:t>e</w:t>
      </w:r>
      <w:r w:rsidR="00CE0789" w:rsidRPr="00657F8C">
        <w:rPr>
          <w:rFonts w:eastAsia="MS Mincho" w:cstheme="minorHAnsi"/>
          <w:b/>
          <w:bCs/>
        </w:rPr>
        <w:t xml:space="preserve">view the project </w:t>
      </w:r>
      <w:r w:rsidR="00216720" w:rsidRPr="00483513">
        <w:rPr>
          <w:rFonts w:eastAsia="MS Mincho" w:cstheme="minorHAnsi"/>
          <w:b/>
          <w:bCs/>
        </w:rPr>
        <w:t>r</w:t>
      </w:r>
      <w:r w:rsidR="00C060B6" w:rsidRPr="00483513">
        <w:rPr>
          <w:rFonts w:eastAsia="MS Mincho" w:cstheme="minorHAnsi"/>
          <w:b/>
          <w:bCs/>
        </w:rPr>
        <w:t xml:space="preserve">isk </w:t>
      </w:r>
      <w:r w:rsidR="00216720" w:rsidRPr="00483513">
        <w:rPr>
          <w:rFonts w:eastAsia="MS Mincho" w:cstheme="minorHAnsi"/>
          <w:b/>
          <w:bCs/>
        </w:rPr>
        <w:t>r</w:t>
      </w:r>
      <w:r w:rsidR="00C060B6" w:rsidRPr="00483513">
        <w:rPr>
          <w:rFonts w:eastAsia="MS Mincho" w:cstheme="minorHAnsi"/>
          <w:b/>
          <w:bCs/>
        </w:rPr>
        <w:t xml:space="preserve">egister and </w:t>
      </w:r>
      <w:r w:rsidR="00216720" w:rsidRPr="00483513">
        <w:rPr>
          <w:rFonts w:eastAsia="MS Mincho" w:cstheme="minorHAnsi"/>
          <w:b/>
          <w:bCs/>
        </w:rPr>
        <w:t>i</w:t>
      </w:r>
      <w:r w:rsidR="00C060B6" w:rsidRPr="00483513">
        <w:rPr>
          <w:rFonts w:eastAsia="MS Mincho" w:cstheme="minorHAnsi"/>
          <w:b/>
          <w:bCs/>
        </w:rPr>
        <w:t xml:space="preserve">ssues </w:t>
      </w:r>
      <w:r w:rsidR="00216720" w:rsidRPr="00483513">
        <w:rPr>
          <w:rFonts w:eastAsia="MS Mincho" w:cstheme="minorHAnsi"/>
          <w:b/>
          <w:bCs/>
        </w:rPr>
        <w:t>l</w:t>
      </w:r>
      <w:r w:rsidR="00C060B6" w:rsidRPr="00483513">
        <w:rPr>
          <w:rFonts w:eastAsia="MS Mincho" w:cstheme="minorHAnsi"/>
          <w:b/>
          <w:bCs/>
        </w:rPr>
        <w:t>og</w:t>
      </w:r>
      <w:r w:rsidR="00C060B6" w:rsidRPr="00483513">
        <w:rPr>
          <w:rFonts w:eastAsia="MS Mincho" w:cstheme="minorHAnsi"/>
          <w:bCs/>
        </w:rPr>
        <w:t xml:space="preserve"> (see </w:t>
      </w:r>
      <w:hyperlink r:id="rId27" w:history="1">
        <w:r w:rsidR="00483513" w:rsidRPr="00483513">
          <w:rPr>
            <w:rStyle w:val="Hyperlink"/>
            <w:rFonts w:eastAsia="MS Mincho" w:cstheme="minorHAnsi"/>
          </w:rPr>
          <w:t>S11KA</w:t>
        </w:r>
      </w:hyperlink>
      <w:r w:rsidR="001F4CEE">
        <w:rPr>
          <w:rStyle w:val="Hyperlink"/>
          <w:rFonts w:eastAsia="MS Mincho" w:cstheme="minorHAnsi"/>
        </w:rPr>
        <w:t>2</w:t>
      </w:r>
      <w:r w:rsidR="00C060B6" w:rsidRPr="00483513">
        <w:rPr>
          <w:rFonts w:eastAsia="MS Mincho" w:cstheme="minorHAnsi"/>
          <w:bCs/>
        </w:rPr>
        <w:t xml:space="preserve">), </w:t>
      </w:r>
      <w:r w:rsidR="00FA3119" w:rsidRPr="00483513">
        <w:rPr>
          <w:rFonts w:eastAsia="MS Mincho" w:cstheme="minorHAnsi"/>
          <w:bCs/>
        </w:rPr>
        <w:t>discuss</w:t>
      </w:r>
      <w:r w:rsidR="00FA3119">
        <w:rPr>
          <w:rFonts w:eastAsia="MS Mincho" w:cstheme="minorHAnsi"/>
          <w:bCs/>
        </w:rPr>
        <w:t xml:space="preserve"> </w:t>
      </w:r>
      <w:r>
        <w:rPr>
          <w:rFonts w:eastAsia="MS Mincho" w:cstheme="minorHAnsi"/>
          <w:bCs/>
        </w:rPr>
        <w:t>any updates needed to</w:t>
      </w:r>
      <w:r w:rsidR="00FA3119">
        <w:rPr>
          <w:rFonts w:eastAsia="MS Mincho" w:cstheme="minorHAnsi"/>
          <w:bCs/>
        </w:rPr>
        <w:t xml:space="preserve"> risk as</w:t>
      </w:r>
      <w:r w:rsidR="00657F8C">
        <w:rPr>
          <w:rFonts w:eastAsia="MS Mincho" w:cstheme="minorHAnsi"/>
          <w:bCs/>
        </w:rPr>
        <w:t>s</w:t>
      </w:r>
      <w:r w:rsidR="00FA3119">
        <w:rPr>
          <w:rFonts w:eastAsia="MS Mincho" w:cstheme="minorHAnsi"/>
          <w:bCs/>
        </w:rPr>
        <w:t>essments, and review, establish, and/or updat</w:t>
      </w:r>
      <w:r>
        <w:rPr>
          <w:rFonts w:eastAsia="MS Mincho" w:cstheme="minorHAnsi"/>
          <w:bCs/>
        </w:rPr>
        <w:t>e</w:t>
      </w:r>
      <w:r w:rsidR="00FA3119">
        <w:rPr>
          <w:rFonts w:eastAsia="MS Mincho" w:cstheme="minorHAnsi"/>
          <w:bCs/>
        </w:rPr>
        <w:t xml:space="preserve"> risk management and issue resolution</w:t>
      </w:r>
      <w:r w:rsidR="009664A0">
        <w:rPr>
          <w:rFonts w:eastAsia="MS Mincho" w:cstheme="minorHAnsi"/>
          <w:bCs/>
        </w:rPr>
        <w:t xml:space="preserve"> strategies</w:t>
      </w:r>
      <w:r w:rsidR="00FA3119">
        <w:rPr>
          <w:rFonts w:eastAsia="MS Mincho" w:cstheme="minorHAnsi"/>
          <w:bCs/>
        </w:rPr>
        <w:t xml:space="preserve">. </w:t>
      </w:r>
    </w:p>
    <w:p w14:paraId="5CBA5194" w14:textId="7A573077" w:rsidR="00CD0C59" w:rsidRDefault="006A32FD" w:rsidP="008E6EF2">
      <w:pPr>
        <w:numPr>
          <w:ilvl w:val="0"/>
          <w:numId w:val="1"/>
        </w:numPr>
        <w:spacing w:after="0" w:line="245" w:lineRule="auto"/>
        <w:rPr>
          <w:rFonts w:eastAsia="MS Mincho" w:cstheme="minorHAnsi"/>
          <w:bCs/>
        </w:rPr>
      </w:pPr>
      <w:r w:rsidRPr="00747B60">
        <w:rPr>
          <w:rFonts w:eastAsia="MS Mincho" w:cstheme="minorHAnsi"/>
          <w:b/>
          <w:bCs/>
        </w:rPr>
        <w:t>Identify</w:t>
      </w:r>
      <w:r w:rsidR="00CD0C59">
        <w:rPr>
          <w:rFonts w:eastAsia="MS Mincho" w:cstheme="minorHAnsi"/>
          <w:bCs/>
        </w:rPr>
        <w:t xml:space="preserve"> </w:t>
      </w:r>
      <w:r w:rsidR="00CD0C59" w:rsidRPr="00657F8C">
        <w:rPr>
          <w:rFonts w:eastAsia="MS Mincho" w:cstheme="minorHAnsi"/>
          <w:b/>
          <w:bCs/>
        </w:rPr>
        <w:t>project risks and/or issues which require additional discussion</w:t>
      </w:r>
      <w:r w:rsidR="00CD0C59">
        <w:rPr>
          <w:rFonts w:eastAsia="MS Mincho" w:cstheme="minorHAnsi"/>
          <w:bCs/>
        </w:rPr>
        <w:t xml:space="preserve"> with CRS senior management, the project governance structure, and IDEA donor engagement staff as applicable</w:t>
      </w:r>
      <w:r w:rsidR="00D10F33">
        <w:rPr>
          <w:rFonts w:eastAsia="MS Mincho" w:cstheme="minorHAnsi"/>
          <w:bCs/>
        </w:rPr>
        <w:t xml:space="preserve"> (see </w:t>
      </w:r>
      <w:hyperlink r:id="rId28" w:history="1">
        <w:r w:rsidR="00483513" w:rsidRPr="00483513">
          <w:rPr>
            <w:rStyle w:val="Hyperlink"/>
            <w:rFonts w:eastAsia="MS Mincho" w:cstheme="minorHAnsi"/>
          </w:rPr>
          <w:t>S15KA2</w:t>
        </w:r>
      </w:hyperlink>
      <w:r w:rsidR="00D10F33">
        <w:rPr>
          <w:rFonts w:eastAsia="MS Mincho" w:cstheme="minorHAnsi"/>
          <w:bCs/>
        </w:rPr>
        <w:t>)</w:t>
      </w:r>
      <w:r w:rsidR="00CD0C59">
        <w:rPr>
          <w:rFonts w:eastAsia="MS Mincho" w:cstheme="minorHAnsi"/>
          <w:bCs/>
        </w:rPr>
        <w:t>.</w:t>
      </w:r>
    </w:p>
    <w:p w14:paraId="5A49D283" w14:textId="1083ACF1" w:rsidR="00F145C8" w:rsidRDefault="006A32FD" w:rsidP="008E6EF2">
      <w:pPr>
        <w:numPr>
          <w:ilvl w:val="0"/>
          <w:numId w:val="1"/>
        </w:numPr>
        <w:spacing w:after="0" w:line="245" w:lineRule="auto"/>
        <w:rPr>
          <w:rFonts w:eastAsia="MS Mincho" w:cstheme="minorHAnsi"/>
          <w:bCs/>
        </w:rPr>
      </w:pPr>
      <w:r>
        <w:rPr>
          <w:rFonts w:eastAsia="MS Mincho" w:cstheme="minorHAnsi"/>
          <w:b/>
          <w:bCs/>
        </w:rPr>
        <w:t>Update</w:t>
      </w:r>
      <w:r w:rsidR="00F145C8" w:rsidRPr="00F145C8">
        <w:rPr>
          <w:rFonts w:eastAsia="MS Mincho" w:cstheme="minorHAnsi"/>
          <w:b/>
          <w:bCs/>
        </w:rPr>
        <w:t xml:space="preserve"> the </w:t>
      </w:r>
      <w:r>
        <w:rPr>
          <w:rFonts w:eastAsia="MS Mincho" w:cstheme="minorHAnsi"/>
          <w:b/>
          <w:bCs/>
        </w:rPr>
        <w:t>project r</w:t>
      </w:r>
      <w:r w:rsidR="00F145C8" w:rsidRPr="00F145C8">
        <w:rPr>
          <w:rFonts w:eastAsia="MS Mincho" w:cstheme="minorHAnsi"/>
          <w:b/>
          <w:bCs/>
        </w:rPr>
        <w:t xml:space="preserve">isk </w:t>
      </w:r>
      <w:r>
        <w:rPr>
          <w:rFonts w:eastAsia="MS Mincho" w:cstheme="minorHAnsi"/>
          <w:b/>
          <w:bCs/>
        </w:rPr>
        <w:t>r</w:t>
      </w:r>
      <w:r w:rsidR="00F145C8" w:rsidRPr="00F145C8">
        <w:rPr>
          <w:rFonts w:eastAsia="MS Mincho" w:cstheme="minorHAnsi"/>
          <w:b/>
          <w:bCs/>
        </w:rPr>
        <w:t xml:space="preserve">egister and </w:t>
      </w:r>
      <w:r>
        <w:rPr>
          <w:rFonts w:eastAsia="MS Mincho" w:cstheme="minorHAnsi"/>
          <w:b/>
          <w:bCs/>
        </w:rPr>
        <w:t>i</w:t>
      </w:r>
      <w:r w:rsidR="00F145C8" w:rsidRPr="00F145C8">
        <w:rPr>
          <w:rFonts w:eastAsia="MS Mincho" w:cstheme="minorHAnsi"/>
          <w:b/>
          <w:bCs/>
        </w:rPr>
        <w:t xml:space="preserve">ssues </w:t>
      </w:r>
      <w:r>
        <w:rPr>
          <w:rFonts w:eastAsia="MS Mincho" w:cstheme="minorHAnsi"/>
          <w:b/>
          <w:bCs/>
        </w:rPr>
        <w:t>l</w:t>
      </w:r>
      <w:r w:rsidR="00F145C8" w:rsidRPr="00F145C8">
        <w:rPr>
          <w:rFonts w:eastAsia="MS Mincho" w:cstheme="minorHAnsi"/>
          <w:b/>
          <w:bCs/>
        </w:rPr>
        <w:t>og</w:t>
      </w:r>
      <w:r w:rsidR="00F145C8">
        <w:rPr>
          <w:rFonts w:eastAsia="MS Mincho" w:cstheme="minorHAnsi"/>
          <w:bCs/>
        </w:rPr>
        <w:t xml:space="preserve"> (or document updates </w:t>
      </w:r>
      <w:r>
        <w:rPr>
          <w:rFonts w:eastAsia="MS Mincho" w:cstheme="minorHAnsi"/>
          <w:bCs/>
        </w:rPr>
        <w:t>to be made following the meeting</w:t>
      </w:r>
      <w:r w:rsidR="00F145C8">
        <w:rPr>
          <w:rFonts w:eastAsia="MS Mincho" w:cstheme="minorHAnsi"/>
          <w:bCs/>
        </w:rPr>
        <w:t xml:space="preserve">) based on the above discussion. </w:t>
      </w:r>
    </w:p>
    <w:p w14:paraId="72CA0662" w14:textId="77777777" w:rsidR="00CD0C59" w:rsidRDefault="00CD0C59" w:rsidP="00FB4E7C">
      <w:pPr>
        <w:spacing w:after="0" w:line="220" w:lineRule="exact"/>
        <w:ind w:left="1080"/>
        <w:rPr>
          <w:rFonts w:eastAsia="MS Mincho" w:cstheme="minorHAnsi"/>
          <w:bCs/>
        </w:rPr>
      </w:pPr>
    </w:p>
    <w:p w14:paraId="2C564F98" w14:textId="54A68A6B" w:rsidR="00D41738" w:rsidRPr="005966B7" w:rsidRDefault="00EA6272" w:rsidP="005966B7">
      <w:pPr>
        <w:spacing w:after="0" w:line="245" w:lineRule="auto"/>
        <w:rPr>
          <w:rFonts w:eastAsia="MS Mincho" w:cstheme="minorHAnsi"/>
          <w:b/>
          <w:bCs/>
          <w:color w:val="B7BF10"/>
          <w:sz w:val="24"/>
          <w:szCs w:val="24"/>
        </w:rPr>
      </w:pPr>
      <w:r w:rsidRPr="005966B7">
        <w:rPr>
          <w:rFonts w:eastAsia="MS Mincho" w:cstheme="minorHAnsi"/>
          <w:b/>
          <w:bCs/>
          <w:color w:val="B7BF10"/>
          <w:sz w:val="24"/>
          <w:szCs w:val="24"/>
        </w:rPr>
        <w:t>D</w:t>
      </w:r>
      <w:r w:rsidR="00D41738" w:rsidRPr="005966B7">
        <w:rPr>
          <w:rFonts w:eastAsia="MS Mincho" w:cstheme="minorHAnsi"/>
          <w:b/>
          <w:bCs/>
          <w:color w:val="B7BF10"/>
          <w:sz w:val="24"/>
          <w:szCs w:val="24"/>
        </w:rPr>
        <w:t>onor engagement</w:t>
      </w:r>
      <w:r w:rsidR="00921184" w:rsidRPr="005966B7">
        <w:rPr>
          <w:rFonts w:eastAsia="MS Mincho" w:cstheme="minorHAnsi"/>
          <w:b/>
          <w:bCs/>
          <w:color w:val="B7BF10"/>
          <w:sz w:val="24"/>
          <w:szCs w:val="24"/>
        </w:rPr>
        <w:t xml:space="preserve"> and accountability </w:t>
      </w:r>
    </w:p>
    <w:p w14:paraId="2C7BF045" w14:textId="6AD3A68B" w:rsidR="0028394D" w:rsidRDefault="00EA6272" w:rsidP="008E6EF2">
      <w:pPr>
        <w:numPr>
          <w:ilvl w:val="0"/>
          <w:numId w:val="1"/>
        </w:numPr>
        <w:spacing w:after="0" w:line="245" w:lineRule="auto"/>
        <w:rPr>
          <w:rFonts w:eastAsia="MS Mincho" w:cstheme="minorHAnsi"/>
          <w:bCs/>
        </w:rPr>
      </w:pPr>
      <w:r w:rsidRPr="00EA6272">
        <w:rPr>
          <w:rFonts w:eastAsia="MS Mincho" w:cstheme="minorHAnsi"/>
          <w:b/>
          <w:bCs/>
        </w:rPr>
        <w:t>Review</w:t>
      </w:r>
      <w:r w:rsidR="0028394D">
        <w:rPr>
          <w:rFonts w:eastAsia="MS Mincho" w:cstheme="minorHAnsi"/>
          <w:bCs/>
        </w:rPr>
        <w:t xml:space="preserve"> </w:t>
      </w:r>
      <w:r w:rsidR="0028394D" w:rsidRPr="00E36656">
        <w:rPr>
          <w:rFonts w:eastAsia="MS Mincho" w:cstheme="minorHAnsi"/>
          <w:b/>
          <w:bCs/>
        </w:rPr>
        <w:t xml:space="preserve">donor engagement actions </w:t>
      </w:r>
      <w:r w:rsidR="0028394D">
        <w:rPr>
          <w:rFonts w:eastAsia="MS Mincho" w:cstheme="minorHAnsi"/>
          <w:bCs/>
        </w:rPr>
        <w:t>(for relationship strengthening and positioning, with current and potential donors)</w:t>
      </w:r>
      <w:r w:rsidR="00046CAA">
        <w:rPr>
          <w:rFonts w:eastAsia="MS Mincho" w:cstheme="minorHAnsi"/>
          <w:bCs/>
        </w:rPr>
        <w:t xml:space="preserve">, including a review of the project donor engagement plan (see </w:t>
      </w:r>
      <w:hyperlink r:id="rId29" w:history="1">
        <w:r w:rsidR="00CF00B0" w:rsidRPr="00CF00B0">
          <w:rPr>
            <w:rStyle w:val="Hyperlink"/>
            <w:rFonts w:eastAsia="MS Mincho" w:cstheme="minorHAnsi"/>
          </w:rPr>
          <w:t>S10KA4</w:t>
        </w:r>
      </w:hyperlink>
      <w:r w:rsidR="00046CAA">
        <w:rPr>
          <w:rFonts w:eastAsia="MS Mincho" w:cstheme="minorHAnsi"/>
          <w:bCs/>
        </w:rPr>
        <w:t>).</w:t>
      </w:r>
      <w:r w:rsidR="0028394D">
        <w:rPr>
          <w:rFonts w:eastAsia="MS Mincho" w:cstheme="minorHAnsi"/>
          <w:bCs/>
        </w:rPr>
        <w:t xml:space="preserve"> </w:t>
      </w:r>
    </w:p>
    <w:p w14:paraId="128FAA10" w14:textId="4E58EE21" w:rsidR="0028394D" w:rsidRPr="0028394D" w:rsidRDefault="00EA6272" w:rsidP="008E6EF2">
      <w:pPr>
        <w:numPr>
          <w:ilvl w:val="0"/>
          <w:numId w:val="1"/>
        </w:numPr>
        <w:spacing w:after="0" w:line="245" w:lineRule="auto"/>
        <w:rPr>
          <w:rFonts w:eastAsia="MS Mincho" w:cstheme="minorHAnsi"/>
          <w:bCs/>
        </w:rPr>
      </w:pPr>
      <w:r>
        <w:rPr>
          <w:rFonts w:eastAsia="MS Mincho" w:cstheme="minorHAnsi"/>
          <w:bCs/>
        </w:rPr>
        <w:t>Identify</w:t>
      </w:r>
      <w:r w:rsidR="0028394D">
        <w:rPr>
          <w:rFonts w:eastAsia="MS Mincho" w:cstheme="minorHAnsi"/>
          <w:bCs/>
        </w:rPr>
        <w:t xml:space="preserve"> </w:t>
      </w:r>
      <w:r w:rsidR="0028394D" w:rsidRPr="00270603">
        <w:rPr>
          <w:rFonts w:eastAsia="MS Mincho" w:cstheme="minorHAnsi"/>
          <w:b/>
          <w:bCs/>
        </w:rPr>
        <w:t xml:space="preserve">project successes </w:t>
      </w:r>
      <w:r w:rsidR="0028394D">
        <w:rPr>
          <w:rFonts w:eastAsia="MS Mincho" w:cstheme="minorHAnsi"/>
          <w:b/>
          <w:bCs/>
        </w:rPr>
        <w:t xml:space="preserve">or key learning </w:t>
      </w:r>
      <w:r w:rsidR="0028394D" w:rsidRPr="00270603">
        <w:rPr>
          <w:rFonts w:eastAsia="MS Mincho" w:cstheme="minorHAnsi"/>
          <w:b/>
          <w:bCs/>
        </w:rPr>
        <w:t>to highlight</w:t>
      </w:r>
      <w:r w:rsidR="0028394D">
        <w:rPr>
          <w:rFonts w:eastAsia="MS Mincho" w:cstheme="minorHAnsi"/>
          <w:bCs/>
        </w:rPr>
        <w:t xml:space="preserve"> with the project donor or other potential donors, in upcoming report</w:t>
      </w:r>
      <w:r w:rsidR="00565A84">
        <w:rPr>
          <w:rFonts w:eastAsia="MS Mincho" w:cstheme="minorHAnsi"/>
          <w:bCs/>
        </w:rPr>
        <w:t>s</w:t>
      </w:r>
      <w:r w:rsidR="0028394D">
        <w:rPr>
          <w:rFonts w:eastAsia="MS Mincho" w:cstheme="minorHAnsi"/>
          <w:bCs/>
        </w:rPr>
        <w:t xml:space="preserve"> or </w:t>
      </w:r>
      <w:r w:rsidR="00DC6D15">
        <w:rPr>
          <w:rFonts w:eastAsia="MS Mincho" w:cstheme="minorHAnsi"/>
          <w:bCs/>
        </w:rPr>
        <w:t>other method</w:t>
      </w:r>
      <w:r w:rsidR="00565A84">
        <w:rPr>
          <w:rFonts w:eastAsia="MS Mincho" w:cstheme="minorHAnsi"/>
          <w:bCs/>
        </w:rPr>
        <w:t>s</w:t>
      </w:r>
      <w:r w:rsidR="0028394D">
        <w:rPr>
          <w:rFonts w:eastAsia="MS Mincho" w:cstheme="minorHAnsi"/>
          <w:bCs/>
        </w:rPr>
        <w:t xml:space="preserve"> of engagement</w:t>
      </w:r>
      <w:r w:rsidR="00E43FB4">
        <w:rPr>
          <w:rFonts w:eastAsia="MS Mincho" w:cstheme="minorHAnsi"/>
          <w:bCs/>
        </w:rPr>
        <w:t xml:space="preserve"> (see </w:t>
      </w:r>
      <w:hyperlink r:id="rId30" w:history="1">
        <w:r w:rsidR="00483513" w:rsidRPr="00483513">
          <w:rPr>
            <w:rStyle w:val="Hyperlink"/>
            <w:rFonts w:eastAsia="MS Mincho" w:cstheme="minorHAnsi"/>
          </w:rPr>
          <w:t>S11KA</w:t>
        </w:r>
      </w:hyperlink>
      <w:r w:rsidR="001F4CEE">
        <w:rPr>
          <w:rStyle w:val="Hyperlink"/>
          <w:rFonts w:eastAsia="MS Mincho" w:cstheme="minorHAnsi"/>
        </w:rPr>
        <w:t>1</w:t>
      </w:r>
      <w:r w:rsidR="00E43FB4">
        <w:rPr>
          <w:rFonts w:eastAsia="MS Mincho" w:cstheme="minorHAnsi"/>
          <w:bCs/>
        </w:rPr>
        <w:t>)</w:t>
      </w:r>
      <w:r w:rsidR="0028394D">
        <w:rPr>
          <w:rFonts w:eastAsia="MS Mincho" w:cstheme="minorHAnsi"/>
          <w:bCs/>
        </w:rPr>
        <w:t xml:space="preserve">. </w:t>
      </w:r>
    </w:p>
    <w:p w14:paraId="72349CC8" w14:textId="377FCBFE" w:rsidR="00D41738" w:rsidRDefault="00D41738" w:rsidP="008E6EF2">
      <w:pPr>
        <w:numPr>
          <w:ilvl w:val="0"/>
          <w:numId w:val="1"/>
        </w:numPr>
        <w:spacing w:after="0" w:line="245" w:lineRule="auto"/>
        <w:rPr>
          <w:rFonts w:eastAsia="MS Mincho" w:cstheme="minorHAnsi"/>
          <w:bCs/>
        </w:rPr>
      </w:pPr>
      <w:r w:rsidRPr="00BD0D02">
        <w:rPr>
          <w:rFonts w:eastAsia="MS Mincho" w:cstheme="minorHAnsi"/>
          <w:bCs/>
          <w:color w:val="003087"/>
        </w:rPr>
        <w:t xml:space="preserve">For </w:t>
      </w:r>
      <w:proofErr w:type="gramStart"/>
      <w:r w:rsidRPr="00BD0D02">
        <w:rPr>
          <w:rFonts w:eastAsia="MS Mincho" w:cstheme="minorHAnsi"/>
          <w:bCs/>
          <w:color w:val="003087"/>
        </w:rPr>
        <w:t>externally-funded</w:t>
      </w:r>
      <w:proofErr w:type="gramEnd"/>
      <w:r w:rsidRPr="00BD0D02">
        <w:rPr>
          <w:rFonts w:eastAsia="MS Mincho" w:cstheme="minorHAnsi"/>
          <w:bCs/>
          <w:color w:val="003087"/>
        </w:rPr>
        <w:t xml:space="preserve"> projects</w:t>
      </w:r>
      <w:r w:rsidR="0028394D" w:rsidRPr="00BD0D02">
        <w:rPr>
          <w:rFonts w:eastAsia="MS Mincho" w:cstheme="minorHAnsi"/>
          <w:bCs/>
          <w:color w:val="003087"/>
        </w:rPr>
        <w:t xml:space="preserve"> only</w:t>
      </w:r>
      <w:r>
        <w:rPr>
          <w:rFonts w:eastAsia="MS Mincho" w:cstheme="minorHAnsi"/>
          <w:bCs/>
        </w:rPr>
        <w:t xml:space="preserve">: </w:t>
      </w:r>
      <w:r w:rsidR="00EA6272">
        <w:rPr>
          <w:rFonts w:eastAsia="MS Mincho" w:cstheme="minorHAnsi"/>
          <w:b/>
          <w:bCs/>
        </w:rPr>
        <w:t>R</w:t>
      </w:r>
      <w:r w:rsidRPr="00BF467B">
        <w:rPr>
          <w:rFonts w:eastAsia="MS Mincho" w:cstheme="minorHAnsi"/>
          <w:b/>
          <w:bCs/>
        </w:rPr>
        <w:t>eview</w:t>
      </w:r>
      <w:r w:rsidR="00EA6272">
        <w:rPr>
          <w:rFonts w:eastAsia="MS Mincho" w:cstheme="minorHAnsi"/>
          <w:b/>
          <w:bCs/>
        </w:rPr>
        <w:t xml:space="preserve"> </w:t>
      </w:r>
      <w:r>
        <w:rPr>
          <w:rFonts w:eastAsia="MS Mincho" w:cstheme="minorHAnsi"/>
          <w:bCs/>
        </w:rPr>
        <w:t xml:space="preserve">any </w:t>
      </w:r>
      <w:r w:rsidRPr="00657F8C">
        <w:rPr>
          <w:rFonts w:eastAsia="MS Mincho" w:cstheme="minorHAnsi"/>
          <w:b/>
          <w:bCs/>
        </w:rPr>
        <w:t xml:space="preserve">donor feedback </w:t>
      </w:r>
      <w:r>
        <w:rPr>
          <w:rFonts w:eastAsia="MS Mincho" w:cstheme="minorHAnsi"/>
          <w:bCs/>
        </w:rPr>
        <w:t xml:space="preserve">on reports submitted since the last quarterly meeting, along with </w:t>
      </w:r>
      <w:r w:rsidRPr="00657F8C">
        <w:rPr>
          <w:rFonts w:eastAsia="MS Mincho" w:cstheme="minorHAnsi"/>
          <w:b/>
          <w:bCs/>
        </w:rPr>
        <w:t>information requirements for the next report</w:t>
      </w:r>
      <w:r w:rsidR="00CB7B13">
        <w:rPr>
          <w:rFonts w:eastAsia="MS Mincho" w:cstheme="minorHAnsi"/>
          <w:b/>
          <w:bCs/>
        </w:rPr>
        <w:t>.</w:t>
      </w:r>
    </w:p>
    <w:p w14:paraId="726CAA89" w14:textId="5E1BD9FB" w:rsidR="0028394D" w:rsidRDefault="0028394D" w:rsidP="008E6EF2">
      <w:pPr>
        <w:numPr>
          <w:ilvl w:val="0"/>
          <w:numId w:val="1"/>
        </w:numPr>
        <w:spacing w:after="0" w:line="245" w:lineRule="auto"/>
        <w:rPr>
          <w:rFonts w:eastAsia="MS Mincho" w:cstheme="minorHAnsi"/>
          <w:bCs/>
        </w:rPr>
      </w:pPr>
      <w:r w:rsidRPr="00BD0D02">
        <w:rPr>
          <w:rFonts w:eastAsia="MS Mincho" w:cstheme="minorHAnsi"/>
          <w:bCs/>
          <w:color w:val="003087"/>
        </w:rPr>
        <w:t xml:space="preserve">For </w:t>
      </w:r>
      <w:proofErr w:type="gramStart"/>
      <w:r w:rsidRPr="00BD0D02">
        <w:rPr>
          <w:rFonts w:eastAsia="MS Mincho" w:cstheme="minorHAnsi"/>
          <w:bCs/>
          <w:color w:val="003087"/>
        </w:rPr>
        <w:t>externally-funded</w:t>
      </w:r>
      <w:proofErr w:type="gramEnd"/>
      <w:r w:rsidRPr="00BD0D02">
        <w:rPr>
          <w:rFonts w:eastAsia="MS Mincho" w:cstheme="minorHAnsi"/>
          <w:bCs/>
          <w:color w:val="003087"/>
        </w:rPr>
        <w:t xml:space="preserve"> projects only: </w:t>
      </w:r>
      <w:r w:rsidR="00EA6272">
        <w:rPr>
          <w:rFonts w:eastAsia="MS Mincho" w:cstheme="minorHAnsi"/>
          <w:bCs/>
        </w:rPr>
        <w:t>Discuss</w:t>
      </w:r>
      <w:r w:rsidR="00D84914">
        <w:rPr>
          <w:rFonts w:eastAsia="MS Mincho" w:cstheme="minorHAnsi"/>
          <w:bCs/>
        </w:rPr>
        <w:t xml:space="preserve"> any </w:t>
      </w:r>
      <w:r w:rsidRPr="00372597">
        <w:rPr>
          <w:rFonts w:eastAsia="MS Mincho" w:cstheme="minorHAnsi"/>
          <w:b/>
          <w:bCs/>
        </w:rPr>
        <w:t>changes to donor regulations</w:t>
      </w:r>
      <w:r w:rsidR="008D3A5A">
        <w:rPr>
          <w:rFonts w:eastAsia="MS Mincho" w:cstheme="minorHAnsi"/>
          <w:b/>
          <w:bCs/>
        </w:rPr>
        <w:t xml:space="preserve"> or requirements</w:t>
      </w:r>
      <w:r w:rsidR="00CB7B13">
        <w:rPr>
          <w:rFonts w:eastAsia="MS Mincho" w:cstheme="minorHAnsi"/>
          <w:b/>
          <w:bCs/>
        </w:rPr>
        <w:t>.</w:t>
      </w:r>
    </w:p>
    <w:p w14:paraId="3002EA08" w14:textId="77777777" w:rsidR="00D41738" w:rsidRDefault="00D41738" w:rsidP="00FB4E7C">
      <w:pPr>
        <w:spacing w:after="0" w:line="220" w:lineRule="exact"/>
        <w:rPr>
          <w:rFonts w:eastAsia="MS Mincho" w:cstheme="minorHAnsi"/>
          <w:bCs/>
        </w:rPr>
      </w:pPr>
    </w:p>
    <w:p w14:paraId="001C66C0" w14:textId="7E8BB5EA" w:rsidR="00C060B6" w:rsidRPr="005966B7" w:rsidRDefault="00FA768C" w:rsidP="005966B7">
      <w:pPr>
        <w:spacing w:after="0" w:line="245" w:lineRule="auto"/>
        <w:rPr>
          <w:rFonts w:eastAsia="MS Mincho" w:cstheme="minorHAnsi"/>
          <w:b/>
          <w:bCs/>
          <w:color w:val="B7BF10"/>
          <w:sz w:val="24"/>
          <w:szCs w:val="24"/>
        </w:rPr>
      </w:pPr>
      <w:r w:rsidRPr="005966B7">
        <w:rPr>
          <w:rFonts w:eastAsia="MS Mincho" w:cstheme="minorHAnsi"/>
          <w:b/>
          <w:bCs/>
          <w:color w:val="B7BF10"/>
          <w:sz w:val="24"/>
          <w:szCs w:val="24"/>
        </w:rPr>
        <w:t>Next quarter planning, including u</w:t>
      </w:r>
      <w:r w:rsidR="00C060B6" w:rsidRPr="005966B7">
        <w:rPr>
          <w:rFonts w:eastAsia="MS Mincho" w:cstheme="minorHAnsi"/>
          <w:b/>
          <w:bCs/>
          <w:color w:val="B7BF10"/>
          <w:sz w:val="24"/>
          <w:szCs w:val="24"/>
        </w:rPr>
        <w:t>pdating the DIP and budget</w:t>
      </w:r>
      <w:r w:rsidRPr="005966B7">
        <w:rPr>
          <w:rFonts w:eastAsia="MS Mincho" w:cstheme="minorHAnsi"/>
          <w:b/>
          <w:bCs/>
          <w:color w:val="B7BF10"/>
          <w:sz w:val="24"/>
          <w:szCs w:val="24"/>
        </w:rPr>
        <w:t xml:space="preserve"> </w:t>
      </w:r>
    </w:p>
    <w:p w14:paraId="35BF88D9" w14:textId="4A675C2F" w:rsidR="00CE3E38" w:rsidRPr="00CE3E38" w:rsidRDefault="00CE3E38" w:rsidP="008E6EF2">
      <w:pPr>
        <w:numPr>
          <w:ilvl w:val="0"/>
          <w:numId w:val="1"/>
        </w:numPr>
        <w:spacing w:after="0" w:line="245" w:lineRule="auto"/>
        <w:rPr>
          <w:rFonts w:eastAsia="MS Mincho" w:cstheme="minorHAnsi"/>
          <w:bCs/>
        </w:rPr>
      </w:pPr>
      <w:r w:rsidRPr="00CE3E38">
        <w:rPr>
          <w:rFonts w:eastAsia="MS Mincho" w:cstheme="minorHAnsi"/>
          <w:b/>
          <w:bCs/>
        </w:rPr>
        <w:t>Review</w:t>
      </w:r>
      <w:r w:rsidR="00935F1D">
        <w:rPr>
          <w:rFonts w:eastAsia="MS Mincho" w:cstheme="minorHAnsi"/>
          <w:b/>
          <w:bCs/>
        </w:rPr>
        <w:t xml:space="preserve"> any </w:t>
      </w:r>
      <w:r w:rsidRPr="00CE3E38">
        <w:rPr>
          <w:rFonts w:eastAsia="MS Mincho" w:cstheme="minorHAnsi"/>
          <w:b/>
          <w:bCs/>
        </w:rPr>
        <w:t>follow-up action items from the previous meeting</w:t>
      </w:r>
      <w:r>
        <w:rPr>
          <w:rFonts w:eastAsia="MS Mincho" w:cstheme="minorHAnsi"/>
          <w:b/>
          <w:bCs/>
        </w:rPr>
        <w:t xml:space="preserve"> that were not incorporated in the DIP</w:t>
      </w:r>
      <w:r w:rsidR="009A60AA">
        <w:rPr>
          <w:rFonts w:eastAsia="MS Mincho" w:cstheme="minorHAnsi"/>
          <w:bCs/>
        </w:rPr>
        <w:t>;</w:t>
      </w:r>
      <w:r w:rsidRPr="00CE3E38">
        <w:rPr>
          <w:rFonts w:eastAsia="MS Mincho" w:cstheme="minorHAnsi"/>
          <w:bCs/>
        </w:rPr>
        <w:t xml:space="preserve"> discuss progress and challenges in completing those actions.</w:t>
      </w:r>
    </w:p>
    <w:p w14:paraId="196FC9BD" w14:textId="7BD2622E" w:rsidR="00FC457B" w:rsidRDefault="0063074A" w:rsidP="008E6EF2">
      <w:pPr>
        <w:numPr>
          <w:ilvl w:val="0"/>
          <w:numId w:val="1"/>
        </w:numPr>
        <w:spacing w:after="0" w:line="245" w:lineRule="auto"/>
        <w:rPr>
          <w:rFonts w:eastAsia="MS Mincho" w:cstheme="minorHAnsi"/>
          <w:bCs/>
        </w:rPr>
      </w:pPr>
      <w:r w:rsidRPr="00E471BD">
        <w:rPr>
          <w:rFonts w:eastAsia="MS Mincho" w:cstheme="minorHAnsi"/>
          <w:b/>
          <w:bCs/>
        </w:rPr>
        <w:t>Discuss</w:t>
      </w:r>
      <w:r w:rsidR="008D032E" w:rsidRPr="009E4929">
        <w:rPr>
          <w:rFonts w:eastAsia="MS Mincho" w:cstheme="minorHAnsi"/>
          <w:b/>
          <w:bCs/>
        </w:rPr>
        <w:t xml:space="preserve"> any </w:t>
      </w:r>
      <w:r w:rsidR="0013686B" w:rsidRPr="009E4929">
        <w:rPr>
          <w:rFonts w:eastAsia="MS Mincho" w:cstheme="minorHAnsi"/>
          <w:b/>
          <w:bCs/>
        </w:rPr>
        <w:t>new or non-routine activities scheduled for</w:t>
      </w:r>
      <w:r w:rsidR="008D032E" w:rsidRPr="009E4929">
        <w:rPr>
          <w:rFonts w:eastAsia="MS Mincho" w:cstheme="minorHAnsi"/>
          <w:b/>
          <w:bCs/>
        </w:rPr>
        <w:t xml:space="preserve"> the </w:t>
      </w:r>
      <w:r w:rsidR="0013686B" w:rsidRPr="009E4929">
        <w:rPr>
          <w:rFonts w:eastAsia="MS Mincho" w:cstheme="minorHAnsi"/>
          <w:b/>
          <w:bCs/>
        </w:rPr>
        <w:t>upcoming quarter</w:t>
      </w:r>
      <w:r w:rsidR="0013686B">
        <w:rPr>
          <w:rFonts w:eastAsia="MS Mincho" w:cstheme="minorHAnsi"/>
          <w:bCs/>
        </w:rPr>
        <w:t xml:space="preserve"> (e.g., roll-out of a new strategy or set of activities,</w:t>
      </w:r>
      <w:r w:rsidR="00E37188">
        <w:rPr>
          <w:rFonts w:eastAsia="MS Mincho" w:cstheme="minorHAnsi"/>
          <w:bCs/>
        </w:rPr>
        <w:t xml:space="preserve"> a pilot, initiation of project activities in a new geographic area,</w:t>
      </w:r>
      <w:r w:rsidR="0013686B">
        <w:rPr>
          <w:rFonts w:eastAsia="MS Mincho" w:cstheme="minorHAnsi"/>
          <w:bCs/>
        </w:rPr>
        <w:t xml:space="preserve"> formal evaluations o</w:t>
      </w:r>
      <w:r w:rsidR="00E37188">
        <w:rPr>
          <w:rFonts w:eastAsia="MS Mincho" w:cstheme="minorHAnsi"/>
          <w:bCs/>
        </w:rPr>
        <w:t>r reviews, project visits, etc.)</w:t>
      </w:r>
      <w:r w:rsidR="00862909">
        <w:rPr>
          <w:rFonts w:eastAsia="MS Mincho" w:cstheme="minorHAnsi"/>
          <w:bCs/>
        </w:rPr>
        <w:t xml:space="preserve">, and any technical assistance or special needs associated with those activities. </w:t>
      </w:r>
    </w:p>
    <w:p w14:paraId="399884DA" w14:textId="788AA7A7" w:rsidR="00C21F26" w:rsidRPr="00C21F26" w:rsidRDefault="0063074A" w:rsidP="008E6EF2">
      <w:pPr>
        <w:numPr>
          <w:ilvl w:val="0"/>
          <w:numId w:val="1"/>
        </w:numPr>
        <w:spacing w:after="0" w:line="245" w:lineRule="auto"/>
        <w:rPr>
          <w:rFonts w:eastAsia="MS Mincho" w:cstheme="minorHAnsi"/>
          <w:bCs/>
        </w:rPr>
      </w:pPr>
      <w:r>
        <w:rPr>
          <w:rFonts w:eastAsia="MS Mincho" w:cstheme="minorHAnsi"/>
          <w:b/>
          <w:bCs/>
        </w:rPr>
        <w:t>Update</w:t>
      </w:r>
      <w:r w:rsidR="00425D03" w:rsidRPr="00425D03">
        <w:rPr>
          <w:rFonts w:eastAsia="MS Mincho" w:cstheme="minorHAnsi"/>
          <w:b/>
          <w:bCs/>
        </w:rPr>
        <w:t xml:space="preserve"> </w:t>
      </w:r>
      <w:r w:rsidR="00C21F26">
        <w:rPr>
          <w:rFonts w:eastAsia="MS Mincho" w:cstheme="minorHAnsi"/>
          <w:b/>
          <w:bCs/>
        </w:rPr>
        <w:t xml:space="preserve">the following documents </w:t>
      </w:r>
      <w:r w:rsidR="00C21F26">
        <w:rPr>
          <w:rFonts w:eastAsia="MS Mincho" w:cstheme="minorHAnsi"/>
          <w:bCs/>
        </w:rPr>
        <w:t xml:space="preserve">(or </w:t>
      </w:r>
      <w:r w:rsidR="00C21F26" w:rsidRPr="00425D03">
        <w:rPr>
          <w:rFonts w:eastAsia="MS Mincho" w:cstheme="minorHAnsi"/>
          <w:bCs/>
        </w:rPr>
        <w:t>identif</w:t>
      </w:r>
      <w:r w:rsidR="00C21F26">
        <w:rPr>
          <w:rFonts w:eastAsia="MS Mincho" w:cstheme="minorHAnsi"/>
          <w:bCs/>
        </w:rPr>
        <w:t xml:space="preserve">y </w:t>
      </w:r>
      <w:r w:rsidR="00C21F26" w:rsidRPr="00425D03">
        <w:rPr>
          <w:rFonts w:eastAsia="MS Mincho" w:cstheme="minorHAnsi"/>
          <w:bCs/>
        </w:rPr>
        <w:t>updates that the PM</w:t>
      </w:r>
      <w:r w:rsidR="00C21F26">
        <w:rPr>
          <w:rFonts w:eastAsia="MS Mincho" w:cstheme="minorHAnsi"/>
          <w:bCs/>
        </w:rPr>
        <w:t>/CoP</w:t>
      </w:r>
      <w:r w:rsidR="00C21F26" w:rsidRPr="00425D03">
        <w:rPr>
          <w:rFonts w:eastAsia="MS Mincho" w:cstheme="minorHAnsi"/>
          <w:bCs/>
        </w:rPr>
        <w:t xml:space="preserve"> </w:t>
      </w:r>
      <w:r w:rsidR="00C21F26">
        <w:rPr>
          <w:rFonts w:eastAsia="MS Mincho" w:cstheme="minorHAnsi"/>
          <w:bCs/>
        </w:rPr>
        <w:t xml:space="preserve">or an agreed team member </w:t>
      </w:r>
      <w:r w:rsidR="00C21F26" w:rsidRPr="00425D03">
        <w:rPr>
          <w:rFonts w:eastAsia="MS Mincho" w:cstheme="minorHAnsi"/>
          <w:bCs/>
        </w:rPr>
        <w:t>will make after the meeting</w:t>
      </w:r>
      <w:r w:rsidR="00C21F26">
        <w:rPr>
          <w:rFonts w:eastAsia="MS Mincho" w:cstheme="minorHAnsi"/>
          <w:bCs/>
        </w:rPr>
        <w:t>)</w:t>
      </w:r>
      <w:r w:rsidR="00C21F26">
        <w:rPr>
          <w:rFonts w:eastAsia="MS Mincho" w:cstheme="minorHAnsi"/>
          <w:b/>
          <w:bCs/>
        </w:rPr>
        <w:t xml:space="preserve">: </w:t>
      </w:r>
    </w:p>
    <w:p w14:paraId="2A0F088F" w14:textId="77777777" w:rsidR="00C21F26" w:rsidRDefault="00C21F26" w:rsidP="008E6EF2">
      <w:pPr>
        <w:numPr>
          <w:ilvl w:val="1"/>
          <w:numId w:val="23"/>
        </w:numPr>
        <w:spacing w:after="0" w:line="245" w:lineRule="auto"/>
        <w:rPr>
          <w:rFonts w:eastAsia="MS Mincho" w:cstheme="minorHAnsi"/>
          <w:bCs/>
        </w:rPr>
      </w:pPr>
      <w:r>
        <w:rPr>
          <w:rFonts w:eastAsia="MS Mincho" w:cstheme="minorHAnsi"/>
          <w:b/>
          <w:bCs/>
        </w:rPr>
        <w:t>Q</w:t>
      </w:r>
      <w:r w:rsidR="00C927E2">
        <w:rPr>
          <w:rFonts w:eastAsia="MS Mincho" w:cstheme="minorHAnsi"/>
          <w:b/>
          <w:bCs/>
        </w:rPr>
        <w:t xml:space="preserve">uarterly </w:t>
      </w:r>
      <w:r>
        <w:rPr>
          <w:rFonts w:eastAsia="MS Mincho" w:cstheme="minorHAnsi"/>
          <w:b/>
          <w:bCs/>
        </w:rPr>
        <w:t>DIP</w:t>
      </w:r>
      <w:r w:rsidR="00C060B6" w:rsidRPr="00B42973">
        <w:rPr>
          <w:rFonts w:eastAsia="MS Mincho" w:cstheme="minorHAnsi"/>
          <w:bCs/>
        </w:rPr>
        <w:t xml:space="preserve">, including </w:t>
      </w:r>
      <w:r w:rsidR="005F38FF">
        <w:rPr>
          <w:rFonts w:eastAsia="MS Mincho" w:cstheme="minorHAnsi"/>
          <w:bCs/>
        </w:rPr>
        <w:t xml:space="preserve">technical assistance, </w:t>
      </w:r>
      <w:r w:rsidR="00C060B6" w:rsidRPr="00B42973">
        <w:rPr>
          <w:rFonts w:eastAsia="MS Mincho" w:cstheme="minorHAnsi"/>
          <w:bCs/>
        </w:rPr>
        <w:t xml:space="preserve">MEAL </w:t>
      </w:r>
      <w:r w:rsidR="003339FC">
        <w:rPr>
          <w:rFonts w:eastAsia="MS Mincho" w:cstheme="minorHAnsi"/>
          <w:bCs/>
        </w:rPr>
        <w:t xml:space="preserve">and risk and issue management </w:t>
      </w:r>
      <w:r>
        <w:rPr>
          <w:rFonts w:eastAsia="MS Mincho" w:cstheme="minorHAnsi"/>
          <w:bCs/>
        </w:rPr>
        <w:t xml:space="preserve">activities </w:t>
      </w:r>
      <w:r w:rsidR="00372597">
        <w:rPr>
          <w:rFonts w:eastAsia="MS Mincho" w:cstheme="minorHAnsi"/>
          <w:bCs/>
        </w:rPr>
        <w:t>(</w:t>
      </w:r>
      <w:r>
        <w:rPr>
          <w:rFonts w:eastAsia="MS Mincho" w:cstheme="minorHAnsi"/>
          <w:bCs/>
        </w:rPr>
        <w:t>s</w:t>
      </w:r>
      <w:r w:rsidR="00C060B6">
        <w:rPr>
          <w:rFonts w:eastAsia="MS Mincho" w:cstheme="minorHAnsi"/>
          <w:bCs/>
        </w:rPr>
        <w:t>ee</w:t>
      </w:r>
      <w:r>
        <w:rPr>
          <w:rFonts w:eastAsia="MS Mincho" w:cstheme="minorHAnsi"/>
          <w:bCs/>
        </w:rPr>
        <w:t xml:space="preserve"> guidance on DIP development in</w:t>
      </w:r>
      <w:r w:rsidR="00C060B6">
        <w:rPr>
          <w:rFonts w:eastAsia="MS Mincho" w:cstheme="minorHAnsi"/>
          <w:bCs/>
        </w:rPr>
        <w:t xml:space="preserve"> </w:t>
      </w:r>
      <w:hyperlink r:id="rId31" w:history="1">
        <w:r w:rsidRPr="00C21F26">
          <w:rPr>
            <w:rStyle w:val="Hyperlink"/>
            <w:rFonts w:eastAsia="MS Mincho" w:cstheme="minorHAnsi"/>
          </w:rPr>
          <w:t>S7KA3</w:t>
        </w:r>
      </w:hyperlink>
      <w:r>
        <w:rPr>
          <w:rFonts w:eastAsia="MS Mincho" w:cstheme="minorHAnsi"/>
          <w:bCs/>
        </w:rPr>
        <w:t>).</w:t>
      </w:r>
      <w:r w:rsidR="00C060B6">
        <w:rPr>
          <w:rFonts w:eastAsia="MS Mincho" w:cstheme="minorHAnsi"/>
          <w:bCs/>
        </w:rPr>
        <w:t xml:space="preserve"> </w:t>
      </w:r>
    </w:p>
    <w:p w14:paraId="19315C22" w14:textId="154C47E3" w:rsidR="00C21F26" w:rsidRDefault="00C21F26" w:rsidP="008E6EF2">
      <w:pPr>
        <w:numPr>
          <w:ilvl w:val="1"/>
          <w:numId w:val="23"/>
        </w:numPr>
        <w:spacing w:after="0" w:line="245" w:lineRule="auto"/>
        <w:rPr>
          <w:rFonts w:eastAsia="MS Mincho" w:cstheme="minorHAnsi"/>
          <w:bCs/>
        </w:rPr>
      </w:pPr>
      <w:r>
        <w:rPr>
          <w:rFonts w:eastAsia="MS Mincho" w:cstheme="minorHAnsi"/>
          <w:b/>
          <w:bCs/>
        </w:rPr>
        <w:t>P</w:t>
      </w:r>
      <w:r w:rsidRPr="00C21F26">
        <w:rPr>
          <w:rFonts w:eastAsia="MS Mincho" w:cstheme="minorHAnsi"/>
          <w:b/>
          <w:bCs/>
        </w:rPr>
        <w:t>roject supply chain management plans</w:t>
      </w:r>
      <w:r w:rsidR="003866F8">
        <w:rPr>
          <w:rFonts w:eastAsia="MS Mincho" w:cstheme="minorHAnsi"/>
          <w:b/>
          <w:bCs/>
        </w:rPr>
        <w:t xml:space="preserve">, </w:t>
      </w:r>
      <w:r w:rsidR="003866F8">
        <w:rPr>
          <w:rFonts w:eastAsia="MS Mincho" w:cstheme="minorHAnsi"/>
          <w:bCs/>
        </w:rPr>
        <w:t>including procurement plans</w:t>
      </w:r>
      <w:r w:rsidRPr="00C21F26">
        <w:rPr>
          <w:rFonts w:eastAsia="MS Mincho" w:cstheme="minorHAnsi"/>
          <w:bCs/>
        </w:rPr>
        <w:t xml:space="preserve"> (see </w:t>
      </w:r>
      <w:hyperlink r:id="rId32" w:history="1">
        <w:r w:rsidRPr="00C21F26">
          <w:rPr>
            <w:rStyle w:val="Hyperlink"/>
            <w:rFonts w:eastAsia="MS Mincho" w:cstheme="minorHAnsi"/>
          </w:rPr>
          <w:t>S12KA1</w:t>
        </w:r>
      </w:hyperlink>
      <w:r w:rsidRPr="00C21F26">
        <w:rPr>
          <w:rFonts w:eastAsia="MS Mincho" w:cstheme="minorHAnsi"/>
          <w:bCs/>
        </w:rPr>
        <w:t xml:space="preserve"> for details). </w:t>
      </w:r>
    </w:p>
    <w:p w14:paraId="46D7F28A" w14:textId="1FA21B67" w:rsidR="00C21F26" w:rsidRPr="00C21F26" w:rsidRDefault="00C21F26" w:rsidP="008E6EF2">
      <w:pPr>
        <w:numPr>
          <w:ilvl w:val="1"/>
          <w:numId w:val="23"/>
        </w:numPr>
        <w:spacing w:after="0" w:line="245" w:lineRule="auto"/>
        <w:rPr>
          <w:rFonts w:eastAsia="MS Mincho" w:cstheme="minorHAnsi"/>
          <w:bCs/>
        </w:rPr>
      </w:pPr>
      <w:r>
        <w:rPr>
          <w:rFonts w:eastAsia="MS Mincho" w:cstheme="minorHAnsi"/>
          <w:b/>
          <w:bCs/>
        </w:rPr>
        <w:t xml:space="preserve">Project donor engagement plan </w:t>
      </w:r>
      <w:r>
        <w:rPr>
          <w:rFonts w:eastAsia="MS Mincho" w:cstheme="minorHAnsi"/>
          <w:bCs/>
        </w:rPr>
        <w:t xml:space="preserve">(see </w:t>
      </w:r>
      <w:hyperlink r:id="rId33" w:history="1">
        <w:r w:rsidRPr="00CF00B0">
          <w:rPr>
            <w:rStyle w:val="Hyperlink"/>
            <w:rFonts w:eastAsia="MS Mincho" w:cstheme="minorHAnsi"/>
          </w:rPr>
          <w:t>S10KA4</w:t>
        </w:r>
      </w:hyperlink>
      <w:r>
        <w:rPr>
          <w:rFonts w:eastAsia="MS Mincho" w:cstheme="minorHAnsi"/>
          <w:bCs/>
        </w:rPr>
        <w:t>).</w:t>
      </w:r>
    </w:p>
    <w:p w14:paraId="3DD67620" w14:textId="716F3B49" w:rsidR="00C060B6" w:rsidRDefault="00B5689B" w:rsidP="008E6EF2">
      <w:pPr>
        <w:numPr>
          <w:ilvl w:val="0"/>
          <w:numId w:val="1"/>
        </w:numPr>
        <w:spacing w:before="60" w:after="0" w:line="245" w:lineRule="auto"/>
        <w:rPr>
          <w:rFonts w:eastAsia="MS Mincho" w:cstheme="minorHAnsi"/>
          <w:bCs/>
        </w:rPr>
      </w:pPr>
      <w:r>
        <w:rPr>
          <w:rFonts w:eastAsia="MS Mincho" w:cstheme="minorHAnsi"/>
          <w:b/>
          <w:bCs/>
        </w:rPr>
        <w:t>D</w:t>
      </w:r>
      <w:r w:rsidR="00BF467B" w:rsidRPr="00E471BD">
        <w:rPr>
          <w:rFonts w:eastAsia="MS Mincho" w:cstheme="minorHAnsi"/>
          <w:b/>
          <w:bCs/>
        </w:rPr>
        <w:t>ocument</w:t>
      </w:r>
      <w:r w:rsidR="00BF467B" w:rsidRPr="00BF467B">
        <w:rPr>
          <w:rFonts w:eastAsia="MS Mincho" w:cstheme="minorHAnsi"/>
          <w:b/>
          <w:bCs/>
        </w:rPr>
        <w:t xml:space="preserve"> </w:t>
      </w:r>
      <w:r w:rsidR="00372597" w:rsidRPr="00BF467B">
        <w:rPr>
          <w:rFonts w:eastAsia="MS Mincho" w:cstheme="minorHAnsi"/>
          <w:b/>
          <w:bCs/>
        </w:rPr>
        <w:t>updates needed to the project cash</w:t>
      </w:r>
      <w:r w:rsidR="00C060B6" w:rsidRPr="00BF467B">
        <w:rPr>
          <w:rFonts w:eastAsia="MS Mincho" w:cstheme="minorHAnsi"/>
          <w:b/>
          <w:bCs/>
        </w:rPr>
        <w:t xml:space="preserve"> forecast</w:t>
      </w:r>
      <w:r w:rsidR="00C060B6" w:rsidRPr="00B42973">
        <w:rPr>
          <w:rFonts w:eastAsia="MS Mincho" w:cstheme="minorHAnsi"/>
          <w:bCs/>
        </w:rPr>
        <w:t xml:space="preserve"> based on the </w:t>
      </w:r>
      <w:r w:rsidR="008C6959">
        <w:rPr>
          <w:rFonts w:eastAsia="MS Mincho" w:cstheme="minorHAnsi"/>
          <w:bCs/>
        </w:rPr>
        <w:t xml:space="preserve">updated </w:t>
      </w:r>
      <w:r w:rsidR="00C060B6" w:rsidRPr="00B42973">
        <w:rPr>
          <w:rFonts w:eastAsia="MS Mincho" w:cstheme="minorHAnsi"/>
          <w:bCs/>
        </w:rPr>
        <w:t xml:space="preserve">DIP, including supporting partners to forecast </w:t>
      </w:r>
      <w:r w:rsidR="00D86664">
        <w:rPr>
          <w:rFonts w:eastAsia="MS Mincho" w:cstheme="minorHAnsi"/>
          <w:bCs/>
        </w:rPr>
        <w:t xml:space="preserve">cash needs </w:t>
      </w:r>
      <w:r w:rsidR="00C060B6" w:rsidRPr="00B42973">
        <w:rPr>
          <w:rFonts w:eastAsia="MS Mincho" w:cstheme="minorHAnsi"/>
          <w:bCs/>
        </w:rPr>
        <w:t>for next period (see</w:t>
      </w:r>
      <w:r w:rsidR="00E97E15">
        <w:rPr>
          <w:rFonts w:eastAsia="MS Mincho" w:cstheme="minorHAnsi"/>
          <w:bCs/>
        </w:rPr>
        <w:t xml:space="preserve"> </w:t>
      </w:r>
      <w:hyperlink r:id="rId34" w:history="1">
        <w:r w:rsidR="00E97E15" w:rsidRPr="00E97E15">
          <w:rPr>
            <w:rStyle w:val="Hyperlink"/>
            <w:rFonts w:eastAsia="MS Mincho" w:cstheme="minorHAnsi"/>
          </w:rPr>
          <w:t>S13KA1</w:t>
        </w:r>
      </w:hyperlink>
      <w:r w:rsidR="00C060B6" w:rsidRPr="00E97E15">
        <w:rPr>
          <w:rFonts w:eastAsia="MS Mincho" w:cstheme="minorHAnsi"/>
          <w:bCs/>
        </w:rPr>
        <w:t>).</w:t>
      </w:r>
    </w:p>
    <w:p w14:paraId="3C629D98" w14:textId="4E6C3C1A" w:rsidR="00D623A9" w:rsidRDefault="00B5689B" w:rsidP="008E6EF2">
      <w:pPr>
        <w:numPr>
          <w:ilvl w:val="0"/>
          <w:numId w:val="1"/>
        </w:numPr>
        <w:spacing w:after="0" w:line="245" w:lineRule="auto"/>
        <w:rPr>
          <w:rFonts w:eastAsia="MS Mincho" w:cstheme="minorHAnsi"/>
          <w:bCs/>
        </w:rPr>
      </w:pPr>
      <w:r>
        <w:rPr>
          <w:rFonts w:eastAsia="MS Mincho" w:cstheme="minorHAnsi"/>
          <w:b/>
          <w:bCs/>
        </w:rPr>
        <w:t>Identify</w:t>
      </w:r>
      <w:r w:rsidR="00CB7B13" w:rsidRPr="007F0787">
        <w:rPr>
          <w:rFonts w:eastAsia="MS Mincho" w:cstheme="minorHAnsi"/>
          <w:b/>
          <w:bCs/>
        </w:rPr>
        <w:t xml:space="preserve"> </w:t>
      </w:r>
      <w:r w:rsidR="002F4E8D">
        <w:rPr>
          <w:rFonts w:eastAsia="MS Mincho" w:cstheme="minorHAnsi"/>
          <w:b/>
          <w:bCs/>
        </w:rPr>
        <w:t>any propose</w:t>
      </w:r>
      <w:r w:rsidR="00E471BD">
        <w:rPr>
          <w:rFonts w:eastAsia="MS Mincho" w:cstheme="minorHAnsi"/>
          <w:b/>
          <w:bCs/>
        </w:rPr>
        <w:t>d</w:t>
      </w:r>
      <w:r w:rsidR="00CB7B13" w:rsidRPr="007F0787">
        <w:rPr>
          <w:rFonts w:eastAsia="MS Mincho" w:cstheme="minorHAnsi"/>
          <w:b/>
          <w:bCs/>
        </w:rPr>
        <w:t xml:space="preserve"> changes to the DIP or budget </w:t>
      </w:r>
      <w:r w:rsidR="002F4E8D">
        <w:rPr>
          <w:rFonts w:eastAsia="MS Mincho" w:cstheme="minorHAnsi"/>
          <w:b/>
          <w:bCs/>
        </w:rPr>
        <w:t xml:space="preserve">that </w:t>
      </w:r>
      <w:r w:rsidR="004926CB">
        <w:rPr>
          <w:rFonts w:eastAsia="MS Mincho" w:cstheme="minorHAnsi"/>
          <w:b/>
          <w:bCs/>
        </w:rPr>
        <w:t xml:space="preserve">may </w:t>
      </w:r>
      <w:r w:rsidR="00CB7B13" w:rsidRPr="007F0787">
        <w:rPr>
          <w:rFonts w:eastAsia="MS Mincho" w:cstheme="minorHAnsi"/>
          <w:b/>
          <w:bCs/>
        </w:rPr>
        <w:t xml:space="preserve">require </w:t>
      </w:r>
      <w:r w:rsidR="00105E93">
        <w:rPr>
          <w:rFonts w:eastAsia="MS Mincho" w:cstheme="minorHAnsi"/>
          <w:b/>
          <w:bCs/>
        </w:rPr>
        <w:t xml:space="preserve">discussion with and/or approval from the project governance structure and/or </w:t>
      </w:r>
      <w:r w:rsidR="00CB7B13" w:rsidRPr="007F0787">
        <w:rPr>
          <w:rFonts w:eastAsia="MS Mincho" w:cstheme="minorHAnsi"/>
          <w:b/>
          <w:bCs/>
        </w:rPr>
        <w:t xml:space="preserve">donor </w:t>
      </w:r>
      <w:r w:rsidR="00CB7B13">
        <w:rPr>
          <w:rFonts w:eastAsia="MS Mincho" w:cstheme="minorHAnsi"/>
          <w:bCs/>
        </w:rPr>
        <w:t>(</w:t>
      </w:r>
      <w:r w:rsidR="00324E9E">
        <w:rPr>
          <w:rFonts w:eastAsia="MS Mincho" w:cstheme="minorHAnsi"/>
          <w:bCs/>
        </w:rPr>
        <w:t>discuss</w:t>
      </w:r>
      <w:r w:rsidR="00CB7B13">
        <w:rPr>
          <w:rFonts w:eastAsia="MS Mincho" w:cstheme="minorHAnsi"/>
          <w:bCs/>
        </w:rPr>
        <w:t xml:space="preserve"> with country program senior management, the project governance structure, and IDEA staff as applicable </w:t>
      </w:r>
      <w:r w:rsidR="00324E9E">
        <w:rPr>
          <w:rFonts w:eastAsia="MS Mincho" w:cstheme="minorHAnsi"/>
          <w:bCs/>
        </w:rPr>
        <w:t>following the meeting</w:t>
      </w:r>
      <w:r w:rsidR="00CB7B13">
        <w:rPr>
          <w:rFonts w:eastAsia="MS Mincho" w:cstheme="minorHAnsi"/>
          <w:bCs/>
        </w:rPr>
        <w:t>– see</w:t>
      </w:r>
      <w:r w:rsidR="00E97E15">
        <w:rPr>
          <w:rFonts w:eastAsia="MS Mincho" w:cstheme="minorHAnsi"/>
          <w:bCs/>
        </w:rPr>
        <w:t xml:space="preserve"> </w:t>
      </w:r>
      <w:hyperlink r:id="rId35" w:history="1">
        <w:r w:rsidR="00E97E15" w:rsidRPr="00483513">
          <w:rPr>
            <w:rStyle w:val="Hyperlink"/>
            <w:rFonts w:eastAsia="MS Mincho" w:cstheme="minorHAnsi"/>
          </w:rPr>
          <w:t>S15KA2</w:t>
        </w:r>
      </w:hyperlink>
      <w:r w:rsidR="00D623A9">
        <w:rPr>
          <w:rFonts w:eastAsia="MS Mincho" w:cstheme="minorHAnsi"/>
          <w:bCs/>
        </w:rPr>
        <w:t>).</w:t>
      </w:r>
    </w:p>
    <w:p w14:paraId="23E6A628" w14:textId="218979FA" w:rsidR="00D623A9" w:rsidRPr="00D623A9" w:rsidRDefault="00A037AD" w:rsidP="008E6EF2">
      <w:pPr>
        <w:numPr>
          <w:ilvl w:val="0"/>
          <w:numId w:val="1"/>
        </w:numPr>
        <w:spacing w:after="0" w:line="245" w:lineRule="auto"/>
        <w:rPr>
          <w:rFonts w:eastAsia="MS Mincho" w:cstheme="minorHAnsi"/>
          <w:bCs/>
        </w:rPr>
      </w:pPr>
      <w:r>
        <w:rPr>
          <w:rFonts w:eastAsia="MS Mincho" w:cstheme="minorHAnsi"/>
          <w:b/>
          <w:bCs/>
        </w:rPr>
        <w:t>Document any</w:t>
      </w:r>
      <w:r w:rsidR="00520846">
        <w:rPr>
          <w:rFonts w:eastAsia="MS Mincho" w:cstheme="minorHAnsi"/>
          <w:b/>
          <w:bCs/>
        </w:rPr>
        <w:t xml:space="preserve"> other</w:t>
      </w:r>
      <w:r>
        <w:rPr>
          <w:rFonts w:eastAsia="MS Mincho" w:cstheme="minorHAnsi"/>
          <w:b/>
          <w:bCs/>
        </w:rPr>
        <w:t xml:space="preserve"> items requiring follow-up that are not appropriate for the project DIP</w:t>
      </w:r>
      <w:r w:rsidR="00D623A9" w:rsidRPr="00CE3E38">
        <w:rPr>
          <w:rFonts w:eastAsia="MS Mincho" w:cstheme="minorHAnsi"/>
          <w:bCs/>
        </w:rPr>
        <w:t>.</w:t>
      </w:r>
    </w:p>
    <w:p w14:paraId="0AAA3641" w14:textId="75C74412" w:rsidR="004F0E25" w:rsidRPr="00D623A9" w:rsidRDefault="004F0E25" w:rsidP="002C7DA3">
      <w:pPr>
        <w:spacing w:after="0" w:line="245" w:lineRule="auto"/>
        <w:ind w:left="810"/>
        <w:rPr>
          <w:rFonts w:eastAsia="MS Mincho" w:cstheme="minorHAnsi"/>
          <w:bCs/>
        </w:rPr>
      </w:pPr>
    </w:p>
    <w:p w14:paraId="168F9D2C" w14:textId="77777777" w:rsidR="002C7DA3" w:rsidRDefault="000C4FFA" w:rsidP="002C7DA3">
      <w:pPr>
        <w:rPr>
          <w:rFonts w:eastAsia="MS Mincho" w:cstheme="minorHAnsi"/>
          <w:b/>
          <w:bCs/>
          <w:color w:val="FFFFFF" w:themeColor="background1"/>
          <w:sz w:val="26"/>
          <w:szCs w:val="26"/>
        </w:rPr>
        <w:sectPr w:rsidR="002C7DA3" w:rsidSect="009A176C">
          <w:footerReference w:type="default" r:id="rId36"/>
          <w:pgSz w:w="12240" w:h="15840"/>
          <w:pgMar w:top="1152" w:right="1152" w:bottom="1008" w:left="1152" w:header="720" w:footer="720" w:gutter="0"/>
          <w:cols w:space="720"/>
          <w:docGrid w:linePitch="360"/>
        </w:sectPr>
      </w:pPr>
      <w:r>
        <w:rPr>
          <w:rFonts w:eastAsia="MS Mincho" w:cstheme="minorHAnsi"/>
          <w:b/>
          <w:bCs/>
          <w:color w:val="FFFFFF" w:themeColor="background1"/>
          <w:sz w:val="26"/>
          <w:szCs w:val="26"/>
        </w:rPr>
        <w:t xml:space="preserve"> </w:t>
      </w:r>
    </w:p>
    <w:p w14:paraId="677E6CAF" w14:textId="3F57469D" w:rsidR="00C060B6" w:rsidRPr="009A4ED0" w:rsidRDefault="00A17449" w:rsidP="009A4ED0">
      <w:pPr>
        <w:shd w:val="clear" w:color="auto" w:fill="B7BF10"/>
        <w:rPr>
          <w:rFonts w:eastAsia="MS Mincho" w:cstheme="minorHAnsi"/>
          <w:bCs/>
          <w:color w:val="B7BF10"/>
          <w:sz w:val="26"/>
          <w:szCs w:val="26"/>
        </w:rPr>
      </w:pPr>
      <w:r>
        <w:rPr>
          <w:rFonts w:eastAsia="MS Mincho" w:cstheme="minorHAnsi"/>
          <w:b/>
          <w:bCs/>
          <w:color w:val="FFFFFF" w:themeColor="background1"/>
          <w:sz w:val="26"/>
          <w:szCs w:val="26"/>
        </w:rPr>
        <w:t xml:space="preserve"> </w:t>
      </w:r>
      <w:r w:rsidR="0056043A" w:rsidRPr="005C09F6">
        <w:rPr>
          <w:rFonts w:eastAsia="MS Mincho" w:cstheme="minorHAnsi"/>
          <w:b/>
          <w:bCs/>
          <w:color w:val="FFFFFF" w:themeColor="background1"/>
          <w:sz w:val="26"/>
          <w:szCs w:val="26"/>
        </w:rPr>
        <w:t>Discussion</w:t>
      </w:r>
      <w:r w:rsidR="008E6EF2">
        <w:rPr>
          <w:rFonts w:eastAsia="MS Mincho" w:cstheme="minorHAnsi"/>
          <w:b/>
          <w:bCs/>
          <w:color w:val="FFFFFF" w:themeColor="background1"/>
          <w:sz w:val="26"/>
          <w:szCs w:val="26"/>
        </w:rPr>
        <w:t xml:space="preserve"> points</w:t>
      </w:r>
      <w:r w:rsidR="0056043A" w:rsidRPr="005C09F6">
        <w:rPr>
          <w:rFonts w:eastAsia="MS Mincho" w:cstheme="minorHAnsi"/>
          <w:b/>
          <w:bCs/>
          <w:color w:val="FFFFFF" w:themeColor="background1"/>
          <w:sz w:val="26"/>
          <w:szCs w:val="26"/>
        </w:rPr>
        <w:t xml:space="preserve">: </w:t>
      </w:r>
      <w:r w:rsidR="005F7AAE" w:rsidRPr="005C09F6">
        <w:rPr>
          <w:rFonts w:eastAsia="MS Mincho" w:cstheme="minorHAnsi"/>
          <w:b/>
          <w:bCs/>
          <w:color w:val="FFFFFF" w:themeColor="background1"/>
          <w:sz w:val="26"/>
          <w:szCs w:val="26"/>
        </w:rPr>
        <w:t xml:space="preserve">Annual </w:t>
      </w:r>
      <w:r w:rsidR="0056043A" w:rsidRPr="005C09F6">
        <w:rPr>
          <w:rFonts w:eastAsia="MS Mincho" w:cstheme="minorHAnsi"/>
          <w:b/>
          <w:bCs/>
          <w:color w:val="FFFFFF" w:themeColor="background1"/>
          <w:sz w:val="26"/>
          <w:szCs w:val="26"/>
        </w:rPr>
        <w:t xml:space="preserve">project </w:t>
      </w:r>
      <w:r w:rsidR="005F7AAE" w:rsidRPr="005C09F6">
        <w:rPr>
          <w:rFonts w:eastAsia="MS Mincho" w:cstheme="minorHAnsi"/>
          <w:b/>
          <w:bCs/>
          <w:color w:val="FFFFFF" w:themeColor="background1"/>
          <w:sz w:val="26"/>
          <w:szCs w:val="26"/>
        </w:rPr>
        <w:t>review</w:t>
      </w:r>
      <w:r w:rsidR="0056043A" w:rsidRPr="005C09F6">
        <w:rPr>
          <w:rFonts w:eastAsia="MS Mincho" w:cstheme="minorHAnsi"/>
          <w:b/>
          <w:bCs/>
          <w:color w:val="FFFFFF" w:themeColor="background1"/>
          <w:sz w:val="26"/>
          <w:szCs w:val="26"/>
        </w:rPr>
        <w:t xml:space="preserve"> and planning</w:t>
      </w:r>
      <w:r w:rsidR="005F7AAE" w:rsidRPr="005C09F6">
        <w:rPr>
          <w:rFonts w:eastAsia="MS Mincho" w:cstheme="minorHAnsi"/>
          <w:b/>
          <w:bCs/>
          <w:color w:val="FFFFFF" w:themeColor="background1"/>
          <w:sz w:val="26"/>
          <w:szCs w:val="26"/>
        </w:rPr>
        <w:t xml:space="preserve"> meeting</w:t>
      </w:r>
      <w:r w:rsidR="0056043A" w:rsidRPr="005C09F6">
        <w:rPr>
          <w:rFonts w:eastAsia="MS Mincho" w:cstheme="minorHAnsi"/>
          <w:b/>
          <w:bCs/>
          <w:color w:val="FFFFFF" w:themeColor="background1"/>
          <w:sz w:val="26"/>
          <w:szCs w:val="26"/>
        </w:rPr>
        <w:t>s</w:t>
      </w:r>
      <w:r w:rsidR="00753272" w:rsidRPr="005C09F6">
        <w:rPr>
          <w:rStyle w:val="FootnoteReference"/>
          <w:rFonts w:eastAsia="MS Mincho" w:cstheme="minorHAnsi"/>
          <w:bCs/>
          <w:color w:val="FFFFFF" w:themeColor="background1"/>
          <w:sz w:val="26"/>
          <w:szCs w:val="26"/>
        </w:rPr>
        <w:footnoteReference w:id="2"/>
      </w:r>
      <w:r w:rsidR="00753272" w:rsidRPr="005C09F6">
        <w:rPr>
          <w:rFonts w:eastAsia="MS Mincho" w:cstheme="minorHAnsi"/>
          <w:bCs/>
          <w:color w:val="FFFFFF" w:themeColor="background1"/>
          <w:sz w:val="26"/>
          <w:szCs w:val="26"/>
        </w:rPr>
        <w:t xml:space="preserve"> </w:t>
      </w:r>
      <w:r w:rsidR="004F0E25" w:rsidRPr="005C09F6">
        <w:rPr>
          <w:rFonts w:eastAsia="MS Mincho" w:cstheme="minorHAnsi"/>
          <w:b/>
          <w:bCs/>
          <w:color w:val="FFFFFF" w:themeColor="background1"/>
          <w:sz w:val="26"/>
          <w:szCs w:val="26"/>
        </w:rPr>
        <w:t xml:space="preserve"> </w:t>
      </w:r>
    </w:p>
    <w:p w14:paraId="69725D1D" w14:textId="57D4FE02" w:rsidR="008361B3" w:rsidRPr="000942A8" w:rsidRDefault="0056043A" w:rsidP="005C09F6">
      <w:pPr>
        <w:spacing w:after="0"/>
        <w:rPr>
          <w:rFonts w:eastAsia="MS Mincho" w:cstheme="minorHAnsi"/>
          <w:b/>
          <w:bCs/>
          <w:color w:val="003087"/>
          <w:sz w:val="24"/>
          <w:szCs w:val="24"/>
        </w:rPr>
      </w:pPr>
      <w:r w:rsidRPr="000942A8">
        <w:rPr>
          <w:rFonts w:eastAsia="MS Mincho" w:cstheme="minorHAnsi"/>
          <w:b/>
          <w:bCs/>
          <w:color w:val="003087"/>
          <w:sz w:val="24"/>
          <w:szCs w:val="24"/>
        </w:rPr>
        <w:t>P</w:t>
      </w:r>
      <w:r w:rsidR="008361B3" w:rsidRPr="000942A8">
        <w:rPr>
          <w:rFonts w:eastAsia="MS Mincho" w:cstheme="minorHAnsi"/>
          <w:b/>
          <w:bCs/>
          <w:color w:val="003087"/>
          <w:sz w:val="24"/>
          <w:szCs w:val="24"/>
        </w:rPr>
        <w:t xml:space="preserve">roject </w:t>
      </w:r>
      <w:r w:rsidRPr="000942A8">
        <w:rPr>
          <w:rFonts w:eastAsia="MS Mincho" w:cstheme="minorHAnsi"/>
          <w:b/>
          <w:bCs/>
          <w:color w:val="003087"/>
          <w:sz w:val="24"/>
          <w:szCs w:val="24"/>
        </w:rPr>
        <w:t>DIP</w:t>
      </w:r>
    </w:p>
    <w:p w14:paraId="08095F9C" w14:textId="42290D10" w:rsidR="0017780E" w:rsidRPr="0017780E" w:rsidRDefault="0017780E" w:rsidP="008E6EF2">
      <w:pPr>
        <w:numPr>
          <w:ilvl w:val="0"/>
          <w:numId w:val="25"/>
        </w:numPr>
        <w:spacing w:after="0" w:line="245" w:lineRule="auto"/>
        <w:rPr>
          <w:rFonts w:eastAsia="MS Mincho" w:cstheme="minorHAnsi"/>
          <w:bCs/>
        </w:rPr>
      </w:pPr>
      <w:r w:rsidRPr="0017780E">
        <w:rPr>
          <w:rFonts w:eastAsia="MS Mincho" w:cstheme="minorHAnsi"/>
          <w:b/>
          <w:bCs/>
        </w:rPr>
        <w:t xml:space="preserve">Review activities carried out versus the </w:t>
      </w:r>
      <w:r>
        <w:rPr>
          <w:rFonts w:eastAsia="MS Mincho" w:cstheme="minorHAnsi"/>
          <w:b/>
          <w:bCs/>
        </w:rPr>
        <w:t xml:space="preserve">quarterly </w:t>
      </w:r>
      <w:r w:rsidRPr="0017780E">
        <w:rPr>
          <w:rFonts w:eastAsia="MS Mincho" w:cstheme="minorHAnsi"/>
          <w:b/>
          <w:bCs/>
        </w:rPr>
        <w:t>project DIP</w:t>
      </w:r>
      <w:r w:rsidRPr="0017780E">
        <w:rPr>
          <w:rFonts w:eastAsia="MS Mincho" w:cstheme="minorHAnsi"/>
          <w:bCs/>
        </w:rPr>
        <w:t>; discuss any activities that were not completed and the reasons</w:t>
      </w:r>
      <w:r w:rsidR="00C75569">
        <w:rPr>
          <w:rFonts w:eastAsia="MS Mincho" w:cstheme="minorHAnsi"/>
          <w:bCs/>
        </w:rPr>
        <w:t xml:space="preserve"> why</w:t>
      </w:r>
      <w:r w:rsidRPr="0017780E">
        <w:rPr>
          <w:rFonts w:eastAsia="MS Mincho" w:cstheme="minorHAnsi"/>
          <w:bCs/>
        </w:rPr>
        <w:t xml:space="preserve">, as well as the reasons for carrying out any unplanned activities. </w:t>
      </w:r>
    </w:p>
    <w:p w14:paraId="15CF758B" w14:textId="534240B3" w:rsidR="00B12E01" w:rsidRDefault="009C4D8F" w:rsidP="008E6EF2">
      <w:pPr>
        <w:numPr>
          <w:ilvl w:val="0"/>
          <w:numId w:val="25"/>
        </w:numPr>
        <w:spacing w:after="0" w:line="245" w:lineRule="auto"/>
        <w:rPr>
          <w:rFonts w:eastAsia="MS Mincho" w:cstheme="minorHAnsi"/>
          <w:bCs/>
        </w:rPr>
      </w:pPr>
      <w:r>
        <w:rPr>
          <w:rFonts w:eastAsia="MS Mincho" w:cstheme="minorHAnsi"/>
          <w:b/>
          <w:bCs/>
        </w:rPr>
        <w:t>Analyze</w:t>
      </w:r>
      <w:r w:rsidR="00B12E01" w:rsidRPr="00405FAC">
        <w:rPr>
          <w:rFonts w:eastAsia="MS Mincho" w:cstheme="minorHAnsi"/>
          <w:b/>
          <w:bCs/>
        </w:rPr>
        <w:t xml:space="preserve"> overall project progress against the annual DIP</w:t>
      </w:r>
      <w:r w:rsidR="008E6F48">
        <w:rPr>
          <w:rFonts w:eastAsia="MS Mincho" w:cstheme="minorHAnsi"/>
          <w:b/>
          <w:bCs/>
        </w:rPr>
        <w:t xml:space="preserve">, </w:t>
      </w:r>
      <w:r w:rsidR="008E6F48">
        <w:rPr>
          <w:rFonts w:eastAsia="MS Mincho" w:cstheme="minorHAnsi"/>
          <w:bCs/>
        </w:rPr>
        <w:t>including big-picture analysis of schedule management challenges</w:t>
      </w:r>
      <w:r w:rsidR="00647125">
        <w:rPr>
          <w:rFonts w:eastAsia="MS Mincho" w:cstheme="minorHAnsi"/>
          <w:bCs/>
        </w:rPr>
        <w:t>,</w:t>
      </w:r>
      <w:r w:rsidR="00B2645B">
        <w:rPr>
          <w:rFonts w:eastAsia="MS Mincho" w:cstheme="minorHAnsi"/>
          <w:bCs/>
        </w:rPr>
        <w:t xml:space="preserve"> and </w:t>
      </w:r>
      <w:r w:rsidR="009B2BD8">
        <w:rPr>
          <w:rFonts w:eastAsia="MS Mincho" w:cstheme="minorHAnsi"/>
          <w:bCs/>
        </w:rPr>
        <w:t xml:space="preserve">actual versus anticipated </w:t>
      </w:r>
      <w:r w:rsidR="00B2645B">
        <w:rPr>
          <w:rFonts w:eastAsia="MS Mincho" w:cstheme="minorHAnsi"/>
          <w:bCs/>
        </w:rPr>
        <w:t>activities</w:t>
      </w:r>
      <w:r w:rsidR="008E6F48" w:rsidRPr="004E6B43">
        <w:rPr>
          <w:rFonts w:eastAsia="MS Mincho" w:cstheme="minorHAnsi"/>
          <w:bCs/>
        </w:rPr>
        <w:t>.</w:t>
      </w:r>
      <w:r w:rsidR="00B12E01" w:rsidRPr="00405FAC">
        <w:rPr>
          <w:rFonts w:eastAsia="MS Mincho" w:cstheme="minorHAnsi"/>
          <w:b/>
          <w:bCs/>
        </w:rPr>
        <w:t xml:space="preserve"> </w:t>
      </w:r>
    </w:p>
    <w:p w14:paraId="0D906421" w14:textId="78836ED3" w:rsidR="00B12E01" w:rsidRDefault="00B12E01" w:rsidP="00FB4E7C">
      <w:pPr>
        <w:spacing w:after="0" w:line="220" w:lineRule="exact"/>
        <w:rPr>
          <w:rFonts w:eastAsia="MS Mincho" w:cstheme="minorHAnsi"/>
          <w:bCs/>
        </w:rPr>
      </w:pPr>
    </w:p>
    <w:p w14:paraId="487621F5" w14:textId="5F635CB2" w:rsidR="00576699" w:rsidRPr="000942A8" w:rsidRDefault="00576699" w:rsidP="005C09F6">
      <w:pPr>
        <w:spacing w:after="0" w:line="245" w:lineRule="auto"/>
        <w:rPr>
          <w:rFonts w:eastAsia="MS Mincho" w:cstheme="minorHAnsi"/>
          <w:b/>
          <w:bCs/>
          <w:color w:val="003087"/>
          <w:sz w:val="24"/>
          <w:szCs w:val="24"/>
        </w:rPr>
      </w:pPr>
      <w:r w:rsidRPr="000942A8">
        <w:rPr>
          <w:rFonts w:eastAsia="MS Mincho" w:cstheme="minorHAnsi"/>
          <w:b/>
          <w:bCs/>
          <w:color w:val="003087"/>
          <w:sz w:val="24"/>
          <w:szCs w:val="24"/>
        </w:rPr>
        <w:t xml:space="preserve">Project MEAL – data, trends, and annual MEAL system review </w:t>
      </w:r>
    </w:p>
    <w:p w14:paraId="132BE071" w14:textId="2FC05A67" w:rsidR="000E480E" w:rsidRDefault="000E480E" w:rsidP="008E6EF2">
      <w:pPr>
        <w:numPr>
          <w:ilvl w:val="0"/>
          <w:numId w:val="1"/>
        </w:numPr>
        <w:spacing w:after="0" w:line="245" w:lineRule="auto"/>
        <w:rPr>
          <w:rFonts w:eastAsia="MS Mincho" w:cstheme="minorHAnsi"/>
          <w:bCs/>
        </w:rPr>
      </w:pPr>
      <w:r w:rsidRPr="000E480E">
        <w:rPr>
          <w:rFonts w:eastAsia="MS Mincho" w:cstheme="minorHAnsi"/>
          <w:b/>
          <w:bCs/>
        </w:rPr>
        <w:t xml:space="preserve">Reflect on </w:t>
      </w:r>
      <w:r w:rsidR="00BD672D">
        <w:rPr>
          <w:rFonts w:eastAsia="MS Mincho" w:cstheme="minorHAnsi"/>
          <w:b/>
          <w:bCs/>
        </w:rPr>
        <w:t>project</w:t>
      </w:r>
      <w:r w:rsidR="002F5E97">
        <w:rPr>
          <w:rFonts w:eastAsia="MS Mincho" w:cstheme="minorHAnsi"/>
          <w:b/>
          <w:bCs/>
        </w:rPr>
        <w:t xml:space="preserve"> </w:t>
      </w:r>
      <w:r w:rsidRPr="000E480E">
        <w:rPr>
          <w:rFonts w:eastAsia="MS Mincho" w:cstheme="minorHAnsi"/>
          <w:b/>
          <w:bCs/>
        </w:rPr>
        <w:t>monitoring data</w:t>
      </w:r>
      <w:r w:rsidRPr="000E480E">
        <w:rPr>
          <w:rFonts w:eastAsia="MS Mincho" w:cstheme="minorHAnsi"/>
          <w:bCs/>
        </w:rPr>
        <w:t xml:space="preserve">, particularly </w:t>
      </w:r>
      <w:r w:rsidR="00017F8D">
        <w:rPr>
          <w:rFonts w:eastAsia="MS Mincho" w:cstheme="minorHAnsi"/>
          <w:bCs/>
        </w:rPr>
        <w:t>trends over time</w:t>
      </w:r>
      <w:r w:rsidR="00356806">
        <w:rPr>
          <w:rFonts w:eastAsia="MS Mincho" w:cstheme="minorHAnsi"/>
          <w:bCs/>
        </w:rPr>
        <w:t>, beneficiary satisfaction</w:t>
      </w:r>
      <w:r w:rsidR="00017F8D">
        <w:rPr>
          <w:rFonts w:eastAsia="MS Mincho" w:cstheme="minorHAnsi"/>
          <w:bCs/>
        </w:rPr>
        <w:t xml:space="preserve"> and </w:t>
      </w:r>
      <w:r w:rsidRPr="000E480E">
        <w:rPr>
          <w:rFonts w:eastAsia="MS Mincho" w:cstheme="minorHAnsi"/>
          <w:bCs/>
        </w:rPr>
        <w:t xml:space="preserve">key points and issues </w:t>
      </w:r>
      <w:r w:rsidR="00127F36">
        <w:rPr>
          <w:rFonts w:eastAsia="MS Mincho" w:cstheme="minorHAnsi"/>
          <w:bCs/>
        </w:rPr>
        <w:t>identified</w:t>
      </w:r>
      <w:r w:rsidRPr="000E480E">
        <w:rPr>
          <w:rFonts w:eastAsia="MS Mincho" w:cstheme="minorHAnsi"/>
          <w:bCs/>
        </w:rPr>
        <w:t xml:space="preserve"> </w:t>
      </w:r>
      <w:r w:rsidR="00127F36" w:rsidRPr="000E480E">
        <w:rPr>
          <w:rFonts w:eastAsia="MS Mincho" w:cstheme="minorHAnsi"/>
          <w:bCs/>
        </w:rPr>
        <w:t xml:space="preserve">during meeting preparation </w:t>
      </w:r>
      <w:r w:rsidRPr="000E480E">
        <w:rPr>
          <w:rFonts w:eastAsia="MS Mincho" w:cstheme="minorHAnsi"/>
          <w:bCs/>
        </w:rPr>
        <w:t xml:space="preserve">for wider project team interpretation. </w:t>
      </w:r>
      <w:r w:rsidR="0094478F">
        <w:rPr>
          <w:rFonts w:eastAsia="MS Mincho" w:cstheme="minorHAnsi"/>
          <w:bCs/>
        </w:rPr>
        <w:t xml:space="preserve">Use the questions in the </w:t>
      </w:r>
      <w:r w:rsidR="0028137B" w:rsidRPr="0028137B">
        <w:rPr>
          <w:rFonts w:eastAsia="MS Mincho" w:cstheme="minorHAnsi"/>
          <w:bCs/>
        </w:rPr>
        <w:t>project learning plan</w:t>
      </w:r>
      <w:r w:rsidR="0028137B">
        <w:rPr>
          <w:rFonts w:eastAsia="MS Mincho" w:cstheme="minorHAnsi"/>
          <w:bCs/>
        </w:rPr>
        <w:t xml:space="preserve"> </w:t>
      </w:r>
      <w:r w:rsidR="0094478F">
        <w:rPr>
          <w:rFonts w:eastAsia="MS Mincho" w:cstheme="minorHAnsi"/>
          <w:bCs/>
        </w:rPr>
        <w:t xml:space="preserve">to guide reflection. </w:t>
      </w:r>
      <w:r w:rsidRPr="000E480E">
        <w:rPr>
          <w:rFonts w:eastAsia="MS Mincho" w:cstheme="minorHAnsi"/>
          <w:bCs/>
        </w:rPr>
        <w:t xml:space="preserve">  </w:t>
      </w:r>
    </w:p>
    <w:p w14:paraId="4AA56655" w14:textId="31784FC1" w:rsidR="000E480E" w:rsidRDefault="000E480E" w:rsidP="008E6EF2">
      <w:pPr>
        <w:numPr>
          <w:ilvl w:val="0"/>
          <w:numId w:val="1"/>
        </w:numPr>
        <w:spacing w:after="0" w:line="245" w:lineRule="auto"/>
        <w:rPr>
          <w:rFonts w:eastAsia="MS Mincho" w:cstheme="minorHAnsi"/>
          <w:bCs/>
        </w:rPr>
      </w:pPr>
      <w:r w:rsidRPr="000E480E">
        <w:rPr>
          <w:rFonts w:eastAsia="MS Mincho" w:cstheme="minorHAnsi"/>
          <w:b/>
          <w:bCs/>
        </w:rPr>
        <w:t xml:space="preserve">Review and interpret </w:t>
      </w:r>
      <w:r w:rsidR="00356806">
        <w:rPr>
          <w:rFonts w:eastAsia="MS Mincho" w:cstheme="minorHAnsi"/>
          <w:b/>
          <w:bCs/>
        </w:rPr>
        <w:t xml:space="preserve">community feedback and response </w:t>
      </w:r>
      <w:r w:rsidR="00356806">
        <w:rPr>
          <w:rFonts w:eastAsia="MS Mincho" w:cstheme="minorHAnsi"/>
          <w:bCs/>
        </w:rPr>
        <w:t>to identify any underlying issues and ensure the project is responsive to feedback received.</w:t>
      </w:r>
      <w:r w:rsidR="00357657">
        <w:rPr>
          <w:rFonts w:eastAsia="MS Mincho" w:cstheme="minorHAnsi"/>
          <w:bCs/>
        </w:rPr>
        <w:t xml:space="preserve"> Discuss any information about the accessibility of feedback mechanisms to the full range of community members.</w:t>
      </w:r>
      <w:r w:rsidR="00356806">
        <w:rPr>
          <w:rFonts w:eastAsia="MS Mincho" w:cstheme="minorHAnsi"/>
          <w:bCs/>
        </w:rPr>
        <w:t xml:space="preserve">  </w:t>
      </w:r>
    </w:p>
    <w:p w14:paraId="19A3FB5A" w14:textId="3DF266A2" w:rsidR="000E480E" w:rsidRDefault="000E480E" w:rsidP="008E6EF2">
      <w:pPr>
        <w:numPr>
          <w:ilvl w:val="0"/>
          <w:numId w:val="1"/>
        </w:numPr>
        <w:spacing w:after="0" w:line="245" w:lineRule="auto"/>
        <w:rPr>
          <w:rFonts w:eastAsia="MS Mincho" w:cstheme="minorHAnsi"/>
          <w:bCs/>
        </w:rPr>
      </w:pPr>
      <w:r w:rsidRPr="000E480E">
        <w:rPr>
          <w:rFonts w:eastAsia="MS Mincho" w:cstheme="minorHAnsi"/>
          <w:b/>
          <w:bCs/>
        </w:rPr>
        <w:t xml:space="preserve">Review progress against project </w:t>
      </w:r>
      <w:r w:rsidR="003A5C1F">
        <w:rPr>
          <w:rFonts w:eastAsia="MS Mincho" w:cstheme="minorHAnsi"/>
          <w:b/>
          <w:bCs/>
        </w:rPr>
        <w:t>baselines and targets</w:t>
      </w:r>
      <w:r w:rsidR="00523354">
        <w:rPr>
          <w:rFonts w:eastAsia="MS Mincho" w:cstheme="minorHAnsi"/>
          <w:b/>
          <w:bCs/>
        </w:rPr>
        <w:t>, especially intermediate result and strategic objective-level indicators,</w:t>
      </w:r>
      <w:r w:rsidRPr="000E480E">
        <w:rPr>
          <w:rFonts w:eastAsia="MS Mincho" w:cstheme="minorHAnsi"/>
          <w:b/>
          <w:bCs/>
        </w:rPr>
        <w:t xml:space="preserve"> </w:t>
      </w:r>
      <w:r w:rsidRPr="000E480E">
        <w:rPr>
          <w:rFonts w:eastAsia="MS Mincho" w:cstheme="minorHAnsi"/>
          <w:bCs/>
        </w:rPr>
        <w:t>and analyze areas of over</w:t>
      </w:r>
      <w:r w:rsidR="00101E86">
        <w:rPr>
          <w:rFonts w:eastAsia="MS Mincho" w:cstheme="minorHAnsi"/>
          <w:bCs/>
        </w:rPr>
        <w:t>-</w:t>
      </w:r>
      <w:r w:rsidRPr="000E480E">
        <w:rPr>
          <w:rFonts w:eastAsia="MS Mincho" w:cstheme="minorHAnsi"/>
          <w:bCs/>
        </w:rPr>
        <w:t xml:space="preserve"> or under</w:t>
      </w:r>
      <w:r w:rsidR="00101E86">
        <w:rPr>
          <w:rFonts w:eastAsia="MS Mincho" w:cstheme="minorHAnsi"/>
          <w:bCs/>
        </w:rPr>
        <w:t>-</w:t>
      </w:r>
      <w:r w:rsidRPr="000E480E">
        <w:rPr>
          <w:rFonts w:eastAsia="MS Mincho" w:cstheme="minorHAnsi"/>
          <w:bCs/>
        </w:rPr>
        <w:t xml:space="preserve">achievement. </w:t>
      </w:r>
    </w:p>
    <w:p w14:paraId="3D0BEBD4" w14:textId="1D301959" w:rsidR="009B2BD8" w:rsidRDefault="000E480E" w:rsidP="008E6EF2">
      <w:pPr>
        <w:numPr>
          <w:ilvl w:val="0"/>
          <w:numId w:val="1"/>
        </w:numPr>
        <w:spacing w:after="0" w:line="245" w:lineRule="auto"/>
        <w:rPr>
          <w:rFonts w:eastAsia="MS Mincho" w:cstheme="minorHAnsi"/>
          <w:bCs/>
        </w:rPr>
      </w:pPr>
      <w:r w:rsidRPr="009C4D8F">
        <w:rPr>
          <w:rFonts w:eastAsia="MS Mincho" w:cstheme="minorHAnsi"/>
          <w:b/>
          <w:bCs/>
        </w:rPr>
        <w:t>Analyze project data to</w:t>
      </w:r>
      <w:r w:rsidRPr="000E480E">
        <w:rPr>
          <w:rFonts w:eastAsia="MS Mincho" w:cstheme="minorHAnsi"/>
          <w:bCs/>
        </w:rPr>
        <w:t xml:space="preserve"> </w:t>
      </w:r>
      <w:r w:rsidRPr="000E480E">
        <w:rPr>
          <w:rFonts w:eastAsia="MS Mincho" w:cstheme="minorHAnsi"/>
          <w:b/>
          <w:bCs/>
        </w:rPr>
        <w:t>identify unintended changes</w:t>
      </w:r>
      <w:r w:rsidRPr="000E480E">
        <w:rPr>
          <w:rFonts w:eastAsia="MS Mincho" w:cstheme="minorHAnsi"/>
          <w:bCs/>
        </w:rPr>
        <w:t xml:space="preserve"> and </w:t>
      </w:r>
      <w:r w:rsidRPr="002F5E97">
        <w:rPr>
          <w:rFonts w:eastAsia="MS Mincho" w:cstheme="minorHAnsi"/>
          <w:b/>
          <w:bCs/>
        </w:rPr>
        <w:t xml:space="preserve">check </w:t>
      </w:r>
      <w:r w:rsidR="00101E86">
        <w:rPr>
          <w:rFonts w:eastAsia="MS Mincho" w:cstheme="minorHAnsi"/>
          <w:b/>
          <w:bCs/>
        </w:rPr>
        <w:t>whether</w:t>
      </w:r>
      <w:r w:rsidRPr="000E480E">
        <w:rPr>
          <w:rFonts w:eastAsia="MS Mincho" w:cstheme="minorHAnsi"/>
          <w:bCs/>
        </w:rPr>
        <w:t xml:space="preserve"> </w:t>
      </w:r>
      <w:r w:rsidRPr="000E480E">
        <w:rPr>
          <w:rFonts w:eastAsia="MS Mincho" w:cstheme="minorHAnsi"/>
          <w:b/>
          <w:bCs/>
        </w:rPr>
        <w:t>critical assumptions continue to hold</w:t>
      </w:r>
      <w:r w:rsidR="00101E86">
        <w:rPr>
          <w:rFonts w:eastAsia="MS Mincho" w:cstheme="minorHAnsi"/>
          <w:b/>
          <w:bCs/>
        </w:rPr>
        <w:t>.</w:t>
      </w:r>
      <w:r w:rsidRPr="000E480E">
        <w:rPr>
          <w:rFonts w:eastAsia="MS Mincho" w:cstheme="minorHAnsi"/>
          <w:bCs/>
        </w:rPr>
        <w:t xml:space="preserve"> </w:t>
      </w:r>
      <w:r w:rsidR="0047675F" w:rsidRPr="00093607">
        <w:rPr>
          <w:rFonts w:eastAsia="MS Mincho" w:cstheme="minorHAnsi"/>
          <w:bCs/>
          <w:i/>
        </w:rPr>
        <w:t xml:space="preserve">(Note: Critical assumptions that do </w:t>
      </w:r>
      <w:r w:rsidR="0047675F" w:rsidRPr="00093607">
        <w:rPr>
          <w:rFonts w:eastAsia="MS Mincho" w:cstheme="minorHAnsi"/>
          <w:bCs/>
          <w:i/>
          <w:u w:val="single"/>
        </w:rPr>
        <w:t>not</w:t>
      </w:r>
      <w:r w:rsidR="0047675F" w:rsidRPr="00093607">
        <w:rPr>
          <w:rFonts w:eastAsia="MS Mincho" w:cstheme="minorHAnsi"/>
          <w:bCs/>
          <w:i/>
        </w:rPr>
        <w:t xml:space="preserve"> hold are likely to be project risks or issues and should be analyzed accordingly – see “Project operating environment, risks, and issues” below</w:t>
      </w:r>
      <w:r w:rsidR="00101E86">
        <w:rPr>
          <w:rFonts w:eastAsia="MS Mincho" w:cstheme="minorHAnsi"/>
          <w:bCs/>
          <w:i/>
        </w:rPr>
        <w:t>.</w:t>
      </w:r>
      <w:r w:rsidR="0047675F" w:rsidRPr="00093607">
        <w:rPr>
          <w:rFonts w:eastAsia="MS Mincho" w:cstheme="minorHAnsi"/>
          <w:bCs/>
          <w:i/>
        </w:rPr>
        <w:t>)</w:t>
      </w:r>
      <w:r w:rsidR="00356806">
        <w:rPr>
          <w:rFonts w:eastAsia="MS Mincho" w:cstheme="minorHAnsi"/>
          <w:bCs/>
          <w:i/>
        </w:rPr>
        <w:t xml:space="preserve"> </w:t>
      </w:r>
      <w:r w:rsidR="00356806">
        <w:rPr>
          <w:rFonts w:eastAsia="MS Mincho" w:cstheme="minorHAnsi"/>
          <w:bCs/>
        </w:rPr>
        <w:t>U</w:t>
      </w:r>
      <w:r w:rsidR="00357657">
        <w:rPr>
          <w:rFonts w:eastAsia="MS Mincho" w:cstheme="minorHAnsi"/>
          <w:bCs/>
        </w:rPr>
        <w:t>se</w:t>
      </w:r>
      <w:r w:rsidR="00356806">
        <w:rPr>
          <w:rFonts w:eastAsia="MS Mincho" w:cstheme="minorHAnsi"/>
          <w:bCs/>
        </w:rPr>
        <w:t xml:space="preserve"> prompt questions in the </w:t>
      </w:r>
      <w:r w:rsidR="0028137B" w:rsidRPr="0028137B">
        <w:rPr>
          <w:rFonts w:eastAsia="MS Mincho" w:cstheme="minorHAnsi"/>
          <w:bCs/>
        </w:rPr>
        <w:t>project learning plan</w:t>
      </w:r>
      <w:r w:rsidR="0028137B">
        <w:rPr>
          <w:rFonts w:eastAsia="MS Mincho" w:cstheme="minorHAnsi"/>
          <w:bCs/>
        </w:rPr>
        <w:t xml:space="preserve"> </w:t>
      </w:r>
      <w:r w:rsidR="00356806">
        <w:rPr>
          <w:rFonts w:eastAsia="MS Mincho" w:cstheme="minorHAnsi"/>
          <w:bCs/>
        </w:rPr>
        <w:t>to reflect on these data</w:t>
      </w:r>
      <w:r w:rsidR="00357657">
        <w:rPr>
          <w:rFonts w:eastAsia="MS Mincho" w:cstheme="minorHAnsi"/>
          <w:bCs/>
        </w:rPr>
        <w:t>;</w:t>
      </w:r>
      <w:r w:rsidR="00356806">
        <w:rPr>
          <w:rFonts w:eastAsia="MS Mincho" w:cstheme="minorHAnsi"/>
          <w:bCs/>
        </w:rPr>
        <w:t xml:space="preserve"> update the</w:t>
      </w:r>
      <w:r w:rsidR="00357657">
        <w:rPr>
          <w:rFonts w:eastAsia="MS Mincho" w:cstheme="minorHAnsi"/>
          <w:bCs/>
        </w:rPr>
        <w:t xml:space="preserve">se </w:t>
      </w:r>
      <w:r w:rsidR="00356806">
        <w:rPr>
          <w:rFonts w:eastAsia="MS Mincho" w:cstheme="minorHAnsi"/>
          <w:bCs/>
        </w:rPr>
        <w:t xml:space="preserve">questions to indicate areas for further investigation as needed. </w:t>
      </w:r>
    </w:p>
    <w:p w14:paraId="0240F83E" w14:textId="2891CB01" w:rsidR="009B2BD8" w:rsidRPr="009B2BD8" w:rsidRDefault="009B2BD8" w:rsidP="008E6EF2">
      <w:pPr>
        <w:numPr>
          <w:ilvl w:val="0"/>
          <w:numId w:val="1"/>
        </w:numPr>
        <w:spacing w:after="0" w:line="245" w:lineRule="auto"/>
        <w:rPr>
          <w:rFonts w:eastAsia="MS Mincho" w:cstheme="minorHAnsi"/>
          <w:bCs/>
        </w:rPr>
      </w:pPr>
      <w:r w:rsidRPr="009B2BD8">
        <w:rPr>
          <w:rFonts w:eastAsia="MS Mincho" w:cstheme="minorHAnsi"/>
          <w:b/>
          <w:bCs/>
        </w:rPr>
        <w:t xml:space="preserve">Reflect on </w:t>
      </w:r>
      <w:r w:rsidR="0028062A">
        <w:rPr>
          <w:rFonts w:eastAsia="MS Mincho" w:cstheme="minorHAnsi"/>
          <w:b/>
          <w:bCs/>
        </w:rPr>
        <w:t xml:space="preserve">project </w:t>
      </w:r>
      <w:r w:rsidRPr="009B2BD8">
        <w:rPr>
          <w:rFonts w:eastAsia="MS Mincho" w:cstheme="minorHAnsi"/>
          <w:b/>
          <w:bCs/>
        </w:rPr>
        <w:t>learning</w:t>
      </w:r>
      <w:r w:rsidR="00A1201A">
        <w:rPr>
          <w:rFonts w:eastAsia="MS Mincho" w:cstheme="minorHAnsi"/>
          <w:bCs/>
        </w:rPr>
        <w:t>, both formal learning activities</w:t>
      </w:r>
      <w:r>
        <w:rPr>
          <w:rFonts w:eastAsia="MS Mincho" w:cstheme="minorHAnsi"/>
          <w:b/>
          <w:bCs/>
        </w:rPr>
        <w:t xml:space="preserve"> </w:t>
      </w:r>
      <w:r>
        <w:rPr>
          <w:rFonts w:eastAsia="MS Mincho" w:cstheme="minorHAnsi"/>
          <w:bCs/>
        </w:rPr>
        <w:t xml:space="preserve">(see </w:t>
      </w:r>
      <w:hyperlink r:id="rId37" w:history="1">
        <w:r w:rsidR="00A1201A" w:rsidRPr="00A1201A">
          <w:rPr>
            <w:rStyle w:val="Hyperlink"/>
            <w:rFonts w:eastAsia="MS Mincho" w:cstheme="minorHAnsi"/>
          </w:rPr>
          <w:t>S11KA</w:t>
        </w:r>
      </w:hyperlink>
      <w:r w:rsidR="001F4CEE">
        <w:rPr>
          <w:rStyle w:val="Hyperlink"/>
          <w:rFonts w:eastAsia="MS Mincho" w:cstheme="minorHAnsi"/>
        </w:rPr>
        <w:t>1</w:t>
      </w:r>
      <w:r w:rsidR="00A1201A">
        <w:rPr>
          <w:rFonts w:eastAsia="MS Mincho" w:cstheme="minorHAnsi"/>
          <w:bCs/>
        </w:rPr>
        <w:t>) as well as</w:t>
      </w:r>
      <w:r>
        <w:rPr>
          <w:rFonts w:eastAsia="MS Mincho" w:cstheme="minorHAnsi"/>
          <w:bCs/>
        </w:rPr>
        <w:t xml:space="preserve"> including learning</w:t>
      </w:r>
      <w:r w:rsidRPr="009B2BD8">
        <w:rPr>
          <w:rFonts w:eastAsia="MS Mincho" w:cstheme="minorHAnsi"/>
          <w:bCs/>
        </w:rPr>
        <w:t xml:space="preserve"> from </w:t>
      </w:r>
      <w:r w:rsidRPr="009B2BD8">
        <w:rPr>
          <w:rFonts w:eastAsia="MS Mincho" w:cstheme="minorHAnsi"/>
          <w:b/>
          <w:bCs/>
        </w:rPr>
        <w:t>project efforts to address</w:t>
      </w:r>
      <w:r w:rsidR="00D62178">
        <w:rPr>
          <w:rFonts w:eastAsia="MS Mincho" w:cstheme="minorHAnsi"/>
          <w:b/>
          <w:bCs/>
        </w:rPr>
        <w:t xml:space="preserve"> programming and operations-related</w:t>
      </w:r>
      <w:r w:rsidRPr="009B2BD8">
        <w:rPr>
          <w:rFonts w:eastAsia="MS Mincho" w:cstheme="minorHAnsi"/>
          <w:b/>
          <w:bCs/>
        </w:rPr>
        <w:t xml:space="preserve"> implementation challenges</w:t>
      </w:r>
      <w:r w:rsidRPr="009B2BD8">
        <w:rPr>
          <w:rFonts w:eastAsia="MS Mincho" w:cstheme="minorHAnsi"/>
          <w:bCs/>
        </w:rPr>
        <w:t xml:space="preserve"> identified during </w:t>
      </w:r>
      <w:r w:rsidR="0028062A">
        <w:rPr>
          <w:rFonts w:eastAsia="MS Mincho" w:cstheme="minorHAnsi"/>
          <w:bCs/>
        </w:rPr>
        <w:t xml:space="preserve">the past year’s </w:t>
      </w:r>
      <w:r w:rsidRPr="009B2BD8">
        <w:rPr>
          <w:rFonts w:eastAsia="MS Mincho" w:cstheme="minorHAnsi"/>
          <w:bCs/>
        </w:rPr>
        <w:t xml:space="preserve">quarterly review and planning meetings. </w:t>
      </w:r>
    </w:p>
    <w:p w14:paraId="4BBE1727" w14:textId="44D7E92C" w:rsidR="00576699" w:rsidRPr="006A75CE" w:rsidRDefault="000635C5" w:rsidP="008E6EF2">
      <w:pPr>
        <w:numPr>
          <w:ilvl w:val="0"/>
          <w:numId w:val="1"/>
        </w:numPr>
        <w:spacing w:after="0" w:line="245" w:lineRule="auto"/>
        <w:rPr>
          <w:rFonts w:eastAsia="MS Mincho" w:cstheme="minorHAnsi"/>
          <w:bCs/>
        </w:rPr>
      </w:pPr>
      <w:r>
        <w:rPr>
          <w:rFonts w:eastAsia="MS Mincho" w:cstheme="minorHAnsi"/>
          <w:bCs/>
        </w:rPr>
        <w:t xml:space="preserve">For projects </w:t>
      </w:r>
      <w:r w:rsidR="00576699">
        <w:rPr>
          <w:rFonts w:eastAsia="MS Mincho" w:cstheme="minorHAnsi"/>
          <w:bCs/>
        </w:rPr>
        <w:t>24 months</w:t>
      </w:r>
      <w:r w:rsidR="00C75569">
        <w:rPr>
          <w:rFonts w:eastAsia="MS Mincho" w:cstheme="minorHAnsi"/>
          <w:bCs/>
        </w:rPr>
        <w:t xml:space="preserve"> or longer</w:t>
      </w:r>
      <w:r w:rsidR="00576699">
        <w:rPr>
          <w:rFonts w:eastAsia="MS Mincho" w:cstheme="minorHAnsi"/>
          <w:bCs/>
        </w:rPr>
        <w:t xml:space="preserve">: </w:t>
      </w:r>
      <w:r w:rsidR="00D74A6B" w:rsidRPr="00E30BC8">
        <w:rPr>
          <w:rFonts w:eastAsia="MS Mincho" w:cstheme="minorHAnsi"/>
          <w:b/>
          <w:bCs/>
        </w:rPr>
        <w:t>Review</w:t>
      </w:r>
      <w:r w:rsidR="00576699" w:rsidRPr="00425D03">
        <w:rPr>
          <w:rFonts w:eastAsia="MS Mincho" w:cstheme="minorHAnsi"/>
          <w:b/>
          <w:bCs/>
        </w:rPr>
        <w:t xml:space="preserve"> the results of annual data quality assessments </w:t>
      </w:r>
      <w:r w:rsidR="00576699">
        <w:rPr>
          <w:rFonts w:eastAsia="MS Mincho" w:cstheme="minorHAnsi"/>
          <w:bCs/>
        </w:rPr>
        <w:t xml:space="preserve">(see </w:t>
      </w:r>
      <w:r w:rsidR="00576699" w:rsidRPr="002F5E97">
        <w:rPr>
          <w:rFonts w:eastAsia="MS Mincho" w:cstheme="minorHAnsi"/>
          <w:bCs/>
        </w:rPr>
        <w:t>MEAL</w:t>
      </w:r>
      <w:hyperlink r:id="rId38" w:history="1">
        <w:r w:rsidR="00576699" w:rsidRPr="00A1201A">
          <w:rPr>
            <w:rStyle w:val="Hyperlink"/>
            <w:u w:val="none"/>
          </w:rPr>
          <w:t xml:space="preserve"> </w:t>
        </w:r>
        <w:r w:rsidR="00576699" w:rsidRPr="002F5E97">
          <w:rPr>
            <w:rStyle w:val="Hyperlink"/>
          </w:rPr>
          <w:t>Procedure 2.4</w:t>
        </w:r>
      </w:hyperlink>
      <w:r w:rsidR="00576699" w:rsidRPr="002F5E97">
        <w:rPr>
          <w:rFonts w:ascii="Times New Roman" w:hAnsi="Times New Roman" w:cs="Times New Roman"/>
          <w:sz w:val="24"/>
          <w:szCs w:val="24"/>
        </w:rPr>
        <w:t>).</w:t>
      </w:r>
      <w:r w:rsidR="00576699" w:rsidRPr="006A75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8B18FF" w14:textId="0283D8AA" w:rsidR="00576699" w:rsidRPr="00C246B4" w:rsidRDefault="00D74A6B" w:rsidP="008E6EF2">
      <w:pPr>
        <w:numPr>
          <w:ilvl w:val="0"/>
          <w:numId w:val="1"/>
        </w:numPr>
        <w:spacing w:after="0" w:line="245" w:lineRule="auto"/>
        <w:rPr>
          <w:rFonts w:eastAsia="MS Mincho" w:cstheme="minorHAnsi"/>
          <w:bCs/>
        </w:rPr>
      </w:pPr>
      <w:r w:rsidRPr="00E30BC8">
        <w:rPr>
          <w:rFonts w:eastAsia="MS Mincho" w:cstheme="minorHAnsi"/>
          <w:b/>
          <w:bCs/>
        </w:rPr>
        <w:t>Review</w:t>
      </w:r>
      <w:r w:rsidR="00576699" w:rsidRPr="00425D03">
        <w:rPr>
          <w:rFonts w:eastAsia="MS Mincho" w:cstheme="minorHAnsi"/>
          <w:b/>
          <w:bCs/>
        </w:rPr>
        <w:t xml:space="preserve"> the overall project MEAL system</w:t>
      </w:r>
      <w:r w:rsidR="00576699" w:rsidRPr="00B42973">
        <w:rPr>
          <w:rFonts w:eastAsia="MS Mincho" w:cstheme="minorHAnsi"/>
          <w:bCs/>
        </w:rPr>
        <w:t xml:space="preserve"> to ensure that it is generating useful information for decision-making, at the right t</w:t>
      </w:r>
      <w:r w:rsidR="00576699">
        <w:rPr>
          <w:rFonts w:eastAsia="MS Mincho" w:cstheme="minorHAnsi"/>
          <w:bCs/>
        </w:rPr>
        <w:t>ime</w:t>
      </w:r>
      <w:r w:rsidR="000C0D01">
        <w:rPr>
          <w:rFonts w:eastAsia="MS Mincho" w:cstheme="minorHAnsi"/>
          <w:bCs/>
        </w:rPr>
        <w:t>,</w:t>
      </w:r>
      <w:r w:rsidR="00576699">
        <w:rPr>
          <w:rFonts w:eastAsia="MS Mincho" w:cstheme="minorHAnsi"/>
          <w:bCs/>
        </w:rPr>
        <w:t xml:space="preserve"> and </w:t>
      </w:r>
      <w:r w:rsidR="009C4D8F" w:rsidRPr="000C0D01">
        <w:rPr>
          <w:rFonts w:eastAsia="MS Mincho" w:cstheme="minorHAnsi"/>
          <w:b/>
          <w:bCs/>
        </w:rPr>
        <w:t>identify</w:t>
      </w:r>
      <w:r w:rsidR="000C0D01" w:rsidRPr="000C0D01">
        <w:rPr>
          <w:rFonts w:eastAsia="MS Mincho" w:cstheme="minorHAnsi"/>
          <w:b/>
          <w:bCs/>
        </w:rPr>
        <w:t xml:space="preserve"> any</w:t>
      </w:r>
      <w:r w:rsidR="00576699" w:rsidRPr="000C0D01">
        <w:rPr>
          <w:rFonts w:eastAsia="MS Mincho" w:cstheme="minorHAnsi"/>
          <w:b/>
          <w:bCs/>
        </w:rPr>
        <w:t xml:space="preserve"> </w:t>
      </w:r>
      <w:r w:rsidR="00576699" w:rsidRPr="00425D03">
        <w:rPr>
          <w:rFonts w:eastAsia="MS Mincho" w:cstheme="minorHAnsi"/>
          <w:b/>
          <w:bCs/>
        </w:rPr>
        <w:t>adjustments needed</w:t>
      </w:r>
      <w:r w:rsidR="007A5931">
        <w:rPr>
          <w:rFonts w:eastAsia="MS Mincho" w:cstheme="minorHAnsi"/>
          <w:b/>
          <w:bCs/>
        </w:rPr>
        <w:t xml:space="preserve"> </w:t>
      </w:r>
      <w:r w:rsidR="007A5931">
        <w:rPr>
          <w:rFonts w:eastAsia="MS Mincho" w:cstheme="minorHAnsi"/>
          <w:bCs/>
        </w:rPr>
        <w:t xml:space="preserve">(see </w:t>
      </w:r>
      <w:hyperlink r:id="rId39" w:history="1">
        <w:r w:rsidR="007A5931" w:rsidRPr="007A5931">
          <w:rPr>
            <w:rStyle w:val="Hyperlink"/>
            <w:rFonts w:eastAsia="MS Mincho" w:cstheme="minorHAnsi"/>
          </w:rPr>
          <w:t>EMECA’s tools for MEAL system review</w:t>
        </w:r>
      </w:hyperlink>
      <w:r w:rsidR="007A5931">
        <w:rPr>
          <w:rFonts w:eastAsia="MS Mincho" w:cstheme="minorHAnsi"/>
          <w:bCs/>
        </w:rPr>
        <w:t>)</w:t>
      </w:r>
      <w:r w:rsidR="00576699">
        <w:rPr>
          <w:rFonts w:eastAsia="MS Mincho" w:cstheme="minorHAnsi"/>
          <w:bCs/>
        </w:rPr>
        <w:t>.</w:t>
      </w:r>
      <w:r w:rsidR="00356806">
        <w:rPr>
          <w:rFonts w:eastAsia="MS Mincho" w:cstheme="minorHAnsi"/>
          <w:bCs/>
        </w:rPr>
        <w:t xml:space="preserve"> </w:t>
      </w:r>
      <w:r w:rsidR="002037EF">
        <w:rPr>
          <w:rFonts w:eastAsia="MS Mincho" w:cstheme="minorHAnsi"/>
          <w:bCs/>
        </w:rPr>
        <w:t>Consider</w:t>
      </w:r>
      <w:r w:rsidR="00356806">
        <w:rPr>
          <w:rFonts w:eastAsia="MS Mincho" w:cstheme="minorHAnsi"/>
          <w:bCs/>
        </w:rPr>
        <w:t xml:space="preserve"> additional areas for further probing in MEAL data bas</w:t>
      </w:r>
      <w:r w:rsidR="007A5931">
        <w:rPr>
          <w:rFonts w:eastAsia="MS Mincho" w:cstheme="minorHAnsi"/>
          <w:bCs/>
        </w:rPr>
        <w:t xml:space="preserve">ed on project learning to date. </w:t>
      </w:r>
    </w:p>
    <w:p w14:paraId="4785ADF1" w14:textId="77777777" w:rsidR="00576699" w:rsidRDefault="00576699" w:rsidP="00FB4E7C">
      <w:pPr>
        <w:spacing w:after="0" w:line="220" w:lineRule="exact"/>
        <w:ind w:left="360"/>
        <w:rPr>
          <w:rFonts w:eastAsia="MS Mincho" w:cstheme="minorHAnsi"/>
          <w:bCs/>
          <w:sz w:val="24"/>
          <w:szCs w:val="24"/>
        </w:rPr>
      </w:pPr>
    </w:p>
    <w:p w14:paraId="2A0B118F" w14:textId="1B74D8DD" w:rsidR="00B26313" w:rsidRPr="000942A8" w:rsidRDefault="00AD3463" w:rsidP="005C09F6">
      <w:pPr>
        <w:spacing w:after="0" w:line="245" w:lineRule="auto"/>
        <w:rPr>
          <w:rFonts w:eastAsia="MS Mincho" w:cstheme="minorHAnsi"/>
          <w:b/>
          <w:bCs/>
          <w:color w:val="003087"/>
          <w:sz w:val="24"/>
          <w:szCs w:val="24"/>
        </w:rPr>
      </w:pPr>
      <w:r w:rsidRPr="000942A8">
        <w:rPr>
          <w:rFonts w:eastAsia="MS Mincho" w:cstheme="minorHAnsi"/>
          <w:b/>
          <w:bCs/>
          <w:color w:val="003087"/>
          <w:sz w:val="24"/>
          <w:szCs w:val="24"/>
        </w:rPr>
        <w:t>P</w:t>
      </w:r>
      <w:r w:rsidR="00B26313" w:rsidRPr="000942A8">
        <w:rPr>
          <w:rFonts w:eastAsia="MS Mincho" w:cstheme="minorHAnsi"/>
          <w:b/>
          <w:bCs/>
          <w:color w:val="003087"/>
          <w:sz w:val="24"/>
          <w:szCs w:val="24"/>
        </w:rPr>
        <w:t xml:space="preserve">roject </w:t>
      </w:r>
      <w:r w:rsidR="000C6952" w:rsidRPr="000942A8">
        <w:rPr>
          <w:rFonts w:eastAsia="MS Mincho" w:cstheme="minorHAnsi"/>
          <w:b/>
          <w:bCs/>
          <w:color w:val="003087"/>
          <w:sz w:val="24"/>
          <w:szCs w:val="24"/>
        </w:rPr>
        <w:t xml:space="preserve">stakeholder engagement, </w:t>
      </w:r>
      <w:r w:rsidR="00B26313" w:rsidRPr="000942A8">
        <w:rPr>
          <w:rFonts w:eastAsia="MS Mincho" w:cstheme="minorHAnsi"/>
          <w:b/>
          <w:bCs/>
          <w:color w:val="003087"/>
          <w:sz w:val="24"/>
          <w:szCs w:val="24"/>
        </w:rPr>
        <w:t>sustainability and exit plans</w:t>
      </w:r>
    </w:p>
    <w:p w14:paraId="56CACF6E" w14:textId="5C3D9B82" w:rsidR="000C6952" w:rsidRDefault="000C6952" w:rsidP="008E6EF2">
      <w:pPr>
        <w:numPr>
          <w:ilvl w:val="0"/>
          <w:numId w:val="1"/>
        </w:numPr>
        <w:spacing w:after="0" w:line="245" w:lineRule="auto"/>
        <w:rPr>
          <w:rFonts w:eastAsia="MS Mincho" w:cstheme="minorHAnsi"/>
          <w:bCs/>
        </w:rPr>
      </w:pPr>
      <w:r w:rsidRPr="00216720">
        <w:rPr>
          <w:rFonts w:eastAsia="MS Mincho" w:cstheme="minorHAnsi"/>
          <w:b/>
          <w:bCs/>
        </w:rPr>
        <w:t>Identify any necessary adjustments</w:t>
      </w:r>
      <w:r>
        <w:rPr>
          <w:rFonts w:eastAsia="MS Mincho" w:cstheme="minorHAnsi"/>
          <w:bCs/>
        </w:rPr>
        <w:t xml:space="preserve"> to project efforts to </w:t>
      </w:r>
      <w:r w:rsidRPr="00216720">
        <w:rPr>
          <w:rFonts w:eastAsia="MS Mincho" w:cstheme="minorHAnsi"/>
          <w:b/>
          <w:bCs/>
        </w:rPr>
        <w:t xml:space="preserve">engage </w:t>
      </w:r>
      <w:r w:rsidR="00984982">
        <w:rPr>
          <w:rFonts w:eastAsia="MS Mincho" w:cstheme="minorHAnsi"/>
          <w:b/>
          <w:bCs/>
        </w:rPr>
        <w:t>key</w:t>
      </w:r>
      <w:r w:rsidRPr="00216720">
        <w:rPr>
          <w:rFonts w:eastAsia="MS Mincho" w:cstheme="minorHAnsi"/>
          <w:b/>
          <w:bCs/>
        </w:rPr>
        <w:t xml:space="preserve"> project stakeholders</w:t>
      </w:r>
      <w:r>
        <w:rPr>
          <w:rFonts w:eastAsia="MS Mincho" w:cstheme="minorHAnsi"/>
          <w:bCs/>
        </w:rPr>
        <w:t xml:space="preserve">. </w:t>
      </w:r>
    </w:p>
    <w:p w14:paraId="187C2B86" w14:textId="38DECF7A" w:rsidR="00B26313" w:rsidRDefault="00915C02" w:rsidP="008E6EF2">
      <w:pPr>
        <w:numPr>
          <w:ilvl w:val="0"/>
          <w:numId w:val="1"/>
        </w:numPr>
        <w:spacing w:after="0" w:line="245" w:lineRule="auto"/>
        <w:rPr>
          <w:rFonts w:eastAsia="MS Mincho" w:cstheme="minorHAnsi"/>
          <w:bCs/>
        </w:rPr>
      </w:pPr>
      <w:r>
        <w:rPr>
          <w:rFonts w:eastAsia="MS Mincho" w:cstheme="minorHAnsi"/>
          <w:b/>
          <w:bCs/>
        </w:rPr>
        <w:t>R</w:t>
      </w:r>
      <w:r w:rsidR="00B26313" w:rsidRPr="00216720">
        <w:rPr>
          <w:rFonts w:eastAsia="MS Mincho" w:cstheme="minorHAnsi"/>
          <w:b/>
          <w:bCs/>
        </w:rPr>
        <w:t>eview</w:t>
      </w:r>
      <w:r w:rsidR="00B26313">
        <w:rPr>
          <w:rFonts w:eastAsia="MS Mincho" w:cstheme="minorHAnsi"/>
          <w:b/>
          <w:bCs/>
        </w:rPr>
        <w:t xml:space="preserve"> progress toward </w:t>
      </w:r>
      <w:r w:rsidR="0028062A">
        <w:rPr>
          <w:rFonts w:eastAsia="MS Mincho" w:cstheme="minorHAnsi"/>
          <w:b/>
          <w:bCs/>
        </w:rPr>
        <w:t xml:space="preserve">project </w:t>
      </w:r>
      <w:r w:rsidR="00B26313">
        <w:rPr>
          <w:rFonts w:eastAsia="MS Mincho" w:cstheme="minorHAnsi"/>
          <w:b/>
          <w:bCs/>
        </w:rPr>
        <w:t>sustainability and exit plans</w:t>
      </w:r>
      <w:r w:rsidR="00B26313" w:rsidRPr="000822F1">
        <w:rPr>
          <w:rFonts w:eastAsia="MS Mincho" w:cstheme="minorHAnsi"/>
          <w:b/>
          <w:bCs/>
        </w:rPr>
        <w:t xml:space="preserve"> </w:t>
      </w:r>
      <w:r w:rsidR="0078078E">
        <w:rPr>
          <w:rFonts w:eastAsia="MS Mincho" w:cstheme="minorHAnsi"/>
          <w:bCs/>
        </w:rPr>
        <w:t xml:space="preserve">and </w:t>
      </w:r>
      <w:r w:rsidR="00392DE0">
        <w:rPr>
          <w:rFonts w:eastAsia="MS Mincho" w:cstheme="minorHAnsi"/>
          <w:bCs/>
        </w:rPr>
        <w:t>identify</w:t>
      </w:r>
      <w:r w:rsidR="00B26313">
        <w:rPr>
          <w:rFonts w:eastAsia="MS Mincho" w:cstheme="minorHAnsi"/>
          <w:bCs/>
        </w:rPr>
        <w:t xml:space="preserve"> </w:t>
      </w:r>
      <w:r w:rsidR="0078078E">
        <w:rPr>
          <w:rFonts w:eastAsia="MS Mincho" w:cstheme="minorHAnsi"/>
          <w:bCs/>
        </w:rPr>
        <w:t>improvements needed (including actions for integration in the annual DIP)</w:t>
      </w:r>
      <w:r>
        <w:rPr>
          <w:rFonts w:eastAsia="MS Mincho" w:cstheme="minorHAnsi"/>
          <w:bCs/>
        </w:rPr>
        <w:t xml:space="preserve">, </w:t>
      </w:r>
      <w:r w:rsidR="00F11824">
        <w:rPr>
          <w:rFonts w:eastAsia="MS Mincho" w:cstheme="minorHAnsi"/>
          <w:bCs/>
        </w:rPr>
        <w:t>keeping in mind</w:t>
      </w:r>
      <w:r>
        <w:rPr>
          <w:rFonts w:eastAsia="MS Mincho" w:cstheme="minorHAnsi"/>
          <w:bCs/>
        </w:rPr>
        <w:t xml:space="preserve"> available information about project progress toward IR and SO-level changes.</w:t>
      </w:r>
    </w:p>
    <w:p w14:paraId="782DB7C5" w14:textId="06DE2608" w:rsidR="00CE3E38" w:rsidRDefault="00CE3E38" w:rsidP="00FB4E7C">
      <w:pPr>
        <w:spacing w:after="0" w:line="220" w:lineRule="exact"/>
        <w:rPr>
          <w:rFonts w:eastAsia="MS Mincho" w:cstheme="minorHAnsi"/>
          <w:b/>
          <w:bCs/>
          <w:color w:val="B7BF10"/>
          <w:sz w:val="24"/>
          <w:szCs w:val="24"/>
        </w:rPr>
      </w:pPr>
    </w:p>
    <w:p w14:paraId="3D4D81BA" w14:textId="77777777" w:rsidR="002F5E97" w:rsidRPr="000942A8" w:rsidRDefault="002F5E97" w:rsidP="002F5E97">
      <w:pPr>
        <w:spacing w:after="0" w:line="245" w:lineRule="auto"/>
        <w:rPr>
          <w:rFonts w:eastAsia="MS Mincho" w:cstheme="minorHAnsi"/>
          <w:b/>
          <w:bCs/>
          <w:color w:val="003087"/>
          <w:sz w:val="24"/>
          <w:szCs w:val="24"/>
        </w:rPr>
      </w:pPr>
      <w:r w:rsidRPr="000942A8">
        <w:rPr>
          <w:rFonts w:eastAsia="MS Mincho" w:cstheme="minorHAnsi"/>
          <w:b/>
          <w:bCs/>
          <w:color w:val="003087"/>
          <w:sz w:val="24"/>
          <w:szCs w:val="24"/>
        </w:rPr>
        <w:t xml:space="preserve">Project technical feedback </w:t>
      </w:r>
    </w:p>
    <w:p w14:paraId="617687DF" w14:textId="2197064F" w:rsidR="002F5E97" w:rsidRDefault="002F5E97" w:rsidP="008E6EF2">
      <w:pPr>
        <w:numPr>
          <w:ilvl w:val="0"/>
          <w:numId w:val="26"/>
        </w:numPr>
        <w:spacing w:after="40" w:line="245" w:lineRule="auto"/>
        <w:rPr>
          <w:rFonts w:eastAsia="MS Mincho" w:cstheme="minorHAnsi"/>
          <w:bCs/>
        </w:rPr>
      </w:pPr>
      <w:r>
        <w:rPr>
          <w:rFonts w:eastAsia="MS Mincho" w:cstheme="minorHAnsi"/>
          <w:bCs/>
        </w:rPr>
        <w:t xml:space="preserve">Review and discuss any </w:t>
      </w:r>
      <w:r w:rsidR="00BD6A20">
        <w:rPr>
          <w:rFonts w:eastAsia="MS Mincho" w:cstheme="minorHAnsi"/>
          <w:b/>
          <w:bCs/>
        </w:rPr>
        <w:t xml:space="preserve">pending </w:t>
      </w:r>
      <w:r w:rsidRPr="006560A6">
        <w:rPr>
          <w:rFonts w:eastAsia="MS Mincho" w:cstheme="minorHAnsi"/>
          <w:b/>
          <w:bCs/>
        </w:rPr>
        <w:t>findings and recommendations from visits</w:t>
      </w:r>
      <w:r>
        <w:rPr>
          <w:rFonts w:eastAsia="MS Mincho" w:cstheme="minorHAnsi"/>
          <w:bCs/>
        </w:rPr>
        <w:t xml:space="preserve"> during the quarter by regional or global </w:t>
      </w:r>
      <w:r w:rsidRPr="006560A6">
        <w:rPr>
          <w:rFonts w:eastAsia="MS Mincho" w:cstheme="minorHAnsi"/>
          <w:b/>
          <w:bCs/>
        </w:rPr>
        <w:t>technical advisors and/or consultants</w:t>
      </w:r>
      <w:r>
        <w:rPr>
          <w:rFonts w:eastAsia="MS Mincho" w:cstheme="minorHAnsi"/>
          <w:bCs/>
        </w:rPr>
        <w:t>.</w:t>
      </w:r>
    </w:p>
    <w:p w14:paraId="1B4764E8" w14:textId="385D7A3B" w:rsidR="002F5E97" w:rsidRDefault="002F5E97" w:rsidP="008E6EF2">
      <w:pPr>
        <w:numPr>
          <w:ilvl w:val="0"/>
          <w:numId w:val="26"/>
        </w:numPr>
        <w:spacing w:after="40" w:line="245" w:lineRule="auto"/>
        <w:rPr>
          <w:rFonts w:eastAsia="MS Mincho" w:cstheme="minorHAnsi"/>
          <w:bCs/>
        </w:rPr>
      </w:pPr>
      <w:r w:rsidRPr="00750E0A">
        <w:rPr>
          <w:rFonts w:eastAsia="MS Mincho" w:cstheme="minorHAnsi"/>
          <w:b/>
          <w:bCs/>
        </w:rPr>
        <w:t xml:space="preserve">Review </w:t>
      </w:r>
      <w:r>
        <w:rPr>
          <w:rFonts w:eastAsia="MS Mincho" w:cstheme="minorHAnsi"/>
          <w:b/>
          <w:bCs/>
        </w:rPr>
        <w:t xml:space="preserve">trends in </w:t>
      </w:r>
      <w:r w:rsidR="00D43B6E">
        <w:rPr>
          <w:rFonts w:eastAsia="MS Mincho" w:cstheme="minorHAnsi"/>
          <w:b/>
          <w:bCs/>
        </w:rPr>
        <w:t>observations and recommendations</w:t>
      </w:r>
      <w:r w:rsidR="00D43B6E" w:rsidRPr="00750E0A">
        <w:rPr>
          <w:rFonts w:eastAsia="MS Mincho" w:cstheme="minorHAnsi"/>
          <w:b/>
          <w:bCs/>
        </w:rPr>
        <w:t xml:space="preserve"> </w:t>
      </w:r>
      <w:r w:rsidRPr="00747B60">
        <w:rPr>
          <w:rFonts w:eastAsia="MS Mincho" w:cstheme="minorHAnsi"/>
          <w:bCs/>
        </w:rPr>
        <w:t>from technical support/review visits</w:t>
      </w:r>
      <w:r>
        <w:rPr>
          <w:rFonts w:eastAsia="MS Mincho" w:cstheme="minorHAnsi"/>
          <w:bCs/>
        </w:rPr>
        <w:t xml:space="preserve">.  </w:t>
      </w:r>
    </w:p>
    <w:p w14:paraId="35483D29" w14:textId="7D7BDA0D" w:rsidR="00CE3E38" w:rsidRDefault="00CE3E38" w:rsidP="00FB4E7C">
      <w:pPr>
        <w:spacing w:after="0" w:line="220" w:lineRule="exact"/>
        <w:rPr>
          <w:rFonts w:eastAsia="MS Mincho" w:cstheme="minorHAnsi"/>
          <w:b/>
          <w:bCs/>
          <w:color w:val="B7BF10"/>
          <w:sz w:val="24"/>
          <w:szCs w:val="24"/>
        </w:rPr>
      </w:pPr>
    </w:p>
    <w:p w14:paraId="40A10D8A" w14:textId="77777777" w:rsidR="00CA6AED" w:rsidRPr="000942A8" w:rsidRDefault="00CA6AED" w:rsidP="00CA6AED">
      <w:pPr>
        <w:spacing w:after="0" w:line="245" w:lineRule="auto"/>
        <w:rPr>
          <w:rFonts w:eastAsia="MS Mincho" w:cstheme="minorHAnsi"/>
          <w:b/>
          <w:bCs/>
          <w:color w:val="003087"/>
          <w:sz w:val="24"/>
          <w:szCs w:val="24"/>
        </w:rPr>
      </w:pPr>
      <w:r w:rsidRPr="000942A8">
        <w:rPr>
          <w:rFonts w:eastAsia="MS Mincho" w:cstheme="minorHAnsi"/>
          <w:b/>
          <w:bCs/>
          <w:color w:val="003087"/>
          <w:sz w:val="24"/>
          <w:szCs w:val="24"/>
        </w:rPr>
        <w:t xml:space="preserve">Project financial management  </w:t>
      </w:r>
    </w:p>
    <w:p w14:paraId="7D913A00" w14:textId="507E24C5" w:rsidR="00CA6AED" w:rsidRPr="002379D5" w:rsidRDefault="00CA6AED" w:rsidP="008E6EF2">
      <w:pPr>
        <w:numPr>
          <w:ilvl w:val="0"/>
          <w:numId w:val="16"/>
        </w:numPr>
        <w:tabs>
          <w:tab w:val="left" w:pos="810"/>
        </w:tabs>
        <w:spacing w:after="0" w:line="245" w:lineRule="auto"/>
        <w:rPr>
          <w:rFonts w:eastAsia="MS Mincho" w:cstheme="minorHAnsi"/>
          <w:bCs/>
        </w:rPr>
      </w:pPr>
      <w:r>
        <w:rPr>
          <w:rFonts w:eastAsia="MS Mincho" w:cstheme="minorHAnsi"/>
          <w:b/>
          <w:bCs/>
        </w:rPr>
        <w:t>Review</w:t>
      </w:r>
      <w:r w:rsidRPr="00657F8C">
        <w:rPr>
          <w:rFonts w:eastAsia="MS Mincho" w:cstheme="minorHAnsi"/>
          <w:b/>
          <w:bCs/>
        </w:rPr>
        <w:t xml:space="preserve"> project spending</w:t>
      </w:r>
      <w:r w:rsidRPr="00B42973">
        <w:rPr>
          <w:rFonts w:eastAsia="MS Mincho" w:cstheme="minorHAnsi"/>
          <w:bCs/>
        </w:rPr>
        <w:t xml:space="preserve"> </w:t>
      </w:r>
      <w:r>
        <w:rPr>
          <w:rFonts w:eastAsia="MS Mincho" w:cstheme="minorHAnsi"/>
          <w:bCs/>
        </w:rPr>
        <w:t>in light of</w:t>
      </w:r>
      <w:r w:rsidRPr="00B42973">
        <w:rPr>
          <w:rFonts w:eastAsia="MS Mincho" w:cstheme="minorHAnsi"/>
          <w:bCs/>
        </w:rPr>
        <w:t xml:space="preserve"> </w:t>
      </w:r>
      <w:r>
        <w:rPr>
          <w:rFonts w:eastAsia="MS Mincho" w:cstheme="minorHAnsi"/>
          <w:bCs/>
        </w:rPr>
        <w:t>the DIP review</w:t>
      </w:r>
      <w:r w:rsidRPr="00B42973">
        <w:rPr>
          <w:rFonts w:eastAsia="MS Mincho" w:cstheme="minorHAnsi"/>
          <w:bCs/>
        </w:rPr>
        <w:t xml:space="preserve"> and achievement of indicator targets</w:t>
      </w:r>
      <w:r w:rsidR="005F6BB3">
        <w:rPr>
          <w:rFonts w:eastAsia="MS Mincho" w:cstheme="minorHAnsi"/>
          <w:bCs/>
        </w:rPr>
        <w:t xml:space="preserve">, </w:t>
      </w:r>
      <w:r w:rsidR="005F6BB3" w:rsidRPr="00F825A0">
        <w:rPr>
          <w:rFonts w:eastAsia="MS Mincho" w:cstheme="minorHAnsi"/>
          <w:b/>
          <w:bCs/>
        </w:rPr>
        <w:t>focusing on annual and inception to date analysis</w:t>
      </w:r>
      <w:r w:rsidRPr="00B42973">
        <w:rPr>
          <w:rFonts w:eastAsia="MS Mincho" w:cstheme="minorHAnsi"/>
          <w:bCs/>
        </w:rPr>
        <w:t xml:space="preserve"> </w:t>
      </w:r>
      <w:r>
        <w:rPr>
          <w:rFonts w:eastAsia="MS Mincho" w:cstheme="minorHAnsi"/>
          <w:bCs/>
        </w:rPr>
        <w:t xml:space="preserve">(see </w:t>
      </w:r>
      <w:hyperlink r:id="rId40" w:history="1">
        <w:r w:rsidR="00736169" w:rsidRPr="00736169">
          <w:rPr>
            <w:rStyle w:val="Hyperlink"/>
            <w:rFonts w:eastAsia="MS Mincho" w:cstheme="minorHAnsi"/>
          </w:rPr>
          <w:t>S13KA2</w:t>
        </w:r>
      </w:hyperlink>
      <w:r>
        <w:rPr>
          <w:rFonts w:eastAsia="MS Mincho" w:cstheme="minorHAnsi"/>
          <w:bCs/>
        </w:rPr>
        <w:t xml:space="preserve"> – the detailed project financial review may have been conducted in an earlier budget comparison report review meeting; </w:t>
      </w:r>
      <w:r w:rsidR="00736169">
        <w:rPr>
          <w:rFonts w:eastAsia="MS Mincho" w:cstheme="minorHAnsi"/>
          <w:bCs/>
        </w:rPr>
        <w:t xml:space="preserve">bring the summary from that review and any updated information to the </w:t>
      </w:r>
      <w:r w:rsidR="00AF2E0F">
        <w:rPr>
          <w:rFonts w:eastAsia="MS Mincho" w:cstheme="minorHAnsi"/>
          <w:bCs/>
        </w:rPr>
        <w:t xml:space="preserve">annual </w:t>
      </w:r>
      <w:r w:rsidR="00736169">
        <w:rPr>
          <w:rFonts w:eastAsia="MS Mincho" w:cstheme="minorHAnsi"/>
          <w:bCs/>
        </w:rPr>
        <w:t>meeting).</w:t>
      </w:r>
    </w:p>
    <w:p w14:paraId="476B0E28" w14:textId="77777777" w:rsidR="00CA6AED" w:rsidRDefault="00CA6AED" w:rsidP="00CA6AED">
      <w:pPr>
        <w:tabs>
          <w:tab w:val="left" w:pos="810"/>
        </w:tabs>
        <w:spacing w:after="0" w:line="240" w:lineRule="auto"/>
        <w:ind w:left="806"/>
        <w:rPr>
          <w:rFonts w:eastAsia="MS Mincho" w:cstheme="minorHAnsi"/>
          <w:bCs/>
        </w:rPr>
      </w:pPr>
    </w:p>
    <w:p w14:paraId="710AED9E" w14:textId="77777777" w:rsidR="00CA6AED" w:rsidRPr="000942A8" w:rsidRDefault="00CA6AED" w:rsidP="00CA6AED">
      <w:pPr>
        <w:spacing w:after="0" w:line="245" w:lineRule="auto"/>
        <w:rPr>
          <w:rFonts w:eastAsia="MS Mincho" w:cstheme="minorHAnsi"/>
          <w:b/>
          <w:bCs/>
          <w:color w:val="003087"/>
          <w:sz w:val="24"/>
          <w:szCs w:val="24"/>
        </w:rPr>
      </w:pPr>
      <w:r w:rsidRPr="000942A8">
        <w:rPr>
          <w:rFonts w:eastAsia="MS Mincho" w:cstheme="minorHAnsi"/>
          <w:b/>
          <w:bCs/>
          <w:color w:val="003087"/>
          <w:sz w:val="24"/>
          <w:szCs w:val="24"/>
        </w:rPr>
        <w:t xml:space="preserve">Project human resource management  </w:t>
      </w:r>
    </w:p>
    <w:p w14:paraId="4B4AC57A" w14:textId="643B73B8" w:rsidR="00CA6AED" w:rsidRDefault="00CA6AED" w:rsidP="008E6EF2">
      <w:pPr>
        <w:numPr>
          <w:ilvl w:val="0"/>
          <w:numId w:val="17"/>
        </w:numPr>
        <w:tabs>
          <w:tab w:val="left" w:pos="810"/>
        </w:tabs>
        <w:spacing w:after="0" w:line="245" w:lineRule="auto"/>
        <w:rPr>
          <w:rFonts w:eastAsia="MS Mincho" w:cstheme="minorHAnsi"/>
          <w:bCs/>
        </w:rPr>
      </w:pPr>
      <w:r>
        <w:rPr>
          <w:rFonts w:eastAsia="MS Mincho" w:cstheme="minorHAnsi"/>
          <w:b/>
          <w:bCs/>
        </w:rPr>
        <w:t xml:space="preserve">Review </w:t>
      </w:r>
      <w:r w:rsidRPr="00565982">
        <w:rPr>
          <w:rFonts w:eastAsia="MS Mincho" w:cstheme="minorHAnsi"/>
          <w:b/>
          <w:bCs/>
        </w:rPr>
        <w:t>project human resource issues</w:t>
      </w:r>
      <w:r>
        <w:rPr>
          <w:rFonts w:eastAsia="MS Mincho" w:cstheme="minorHAnsi"/>
          <w:bCs/>
        </w:rPr>
        <w:t xml:space="preserve"> (current vacancies, </w:t>
      </w:r>
      <w:r w:rsidR="00B06055">
        <w:rPr>
          <w:rFonts w:eastAsia="MS Mincho" w:cstheme="minorHAnsi"/>
          <w:bCs/>
        </w:rPr>
        <w:t xml:space="preserve">anticipated </w:t>
      </w:r>
      <w:r>
        <w:rPr>
          <w:rFonts w:eastAsia="MS Mincho" w:cstheme="minorHAnsi"/>
          <w:bCs/>
        </w:rPr>
        <w:t>staffing transitions or gaps</w:t>
      </w:r>
      <w:r w:rsidR="00B06055">
        <w:rPr>
          <w:rFonts w:eastAsia="MS Mincho" w:cstheme="minorHAnsi"/>
          <w:bCs/>
        </w:rPr>
        <w:t xml:space="preserve"> in the coming year</w:t>
      </w:r>
      <w:r>
        <w:rPr>
          <w:rFonts w:eastAsia="MS Mincho" w:cstheme="minorHAnsi"/>
          <w:bCs/>
        </w:rPr>
        <w:t xml:space="preserve">, additional staffing needs – see </w:t>
      </w:r>
      <w:hyperlink r:id="rId41" w:history="1">
        <w:r w:rsidR="00634B77" w:rsidRPr="00483513">
          <w:rPr>
            <w:rStyle w:val="Hyperlink"/>
            <w:rFonts w:eastAsia="MS Mincho" w:cstheme="minorHAnsi"/>
          </w:rPr>
          <w:t>S14KA4</w:t>
        </w:r>
      </w:hyperlink>
      <w:r w:rsidR="00634B77">
        <w:rPr>
          <w:rFonts w:eastAsia="MS Mincho" w:cstheme="minorHAnsi"/>
          <w:bCs/>
        </w:rPr>
        <w:t>)</w:t>
      </w:r>
      <w:r w:rsidR="00A844BE">
        <w:rPr>
          <w:rFonts w:eastAsia="MS Mincho" w:cstheme="minorHAnsi"/>
          <w:bCs/>
        </w:rPr>
        <w:t xml:space="preserve"> </w:t>
      </w:r>
      <w:r>
        <w:rPr>
          <w:rFonts w:eastAsia="MS Mincho" w:cstheme="minorHAnsi"/>
          <w:bCs/>
        </w:rPr>
        <w:t xml:space="preserve">and any action needed. </w:t>
      </w:r>
    </w:p>
    <w:p w14:paraId="0E86B58F" w14:textId="77777777" w:rsidR="00CA6AED" w:rsidRDefault="00CA6AED" w:rsidP="00FB4E7C">
      <w:pPr>
        <w:spacing w:after="0" w:line="220" w:lineRule="exact"/>
        <w:ind w:left="720"/>
        <w:rPr>
          <w:rFonts w:eastAsia="MS Mincho" w:cstheme="minorHAnsi"/>
          <w:bCs/>
        </w:rPr>
      </w:pPr>
    </w:p>
    <w:p w14:paraId="60EFF96D" w14:textId="782B6E94" w:rsidR="00CA6AED" w:rsidRPr="000942A8" w:rsidRDefault="00CA6AED" w:rsidP="00CA6AED">
      <w:pPr>
        <w:spacing w:after="0" w:line="245" w:lineRule="auto"/>
        <w:rPr>
          <w:rFonts w:eastAsia="MS Mincho" w:cstheme="minorHAnsi"/>
          <w:b/>
          <w:bCs/>
          <w:color w:val="003087"/>
          <w:sz w:val="24"/>
          <w:szCs w:val="24"/>
        </w:rPr>
      </w:pPr>
      <w:r w:rsidRPr="000942A8">
        <w:rPr>
          <w:rFonts w:eastAsia="MS Mincho" w:cstheme="minorHAnsi"/>
          <w:b/>
          <w:bCs/>
          <w:color w:val="003087"/>
          <w:sz w:val="24"/>
          <w:szCs w:val="24"/>
        </w:rPr>
        <w:t>Project supply chain management</w:t>
      </w:r>
      <w:r w:rsidR="009378FF">
        <w:rPr>
          <w:rFonts w:eastAsia="MS Mincho" w:cstheme="minorHAnsi"/>
          <w:b/>
          <w:bCs/>
          <w:color w:val="003087"/>
          <w:sz w:val="24"/>
          <w:szCs w:val="24"/>
        </w:rPr>
        <w:t>, including procurement</w:t>
      </w:r>
    </w:p>
    <w:p w14:paraId="7140B990" w14:textId="3B549B89" w:rsidR="00CA6AED" w:rsidRDefault="00CA6AED" w:rsidP="008E6EF2">
      <w:pPr>
        <w:numPr>
          <w:ilvl w:val="0"/>
          <w:numId w:val="1"/>
        </w:numPr>
        <w:spacing w:after="0" w:line="245" w:lineRule="auto"/>
        <w:rPr>
          <w:rFonts w:eastAsia="MS Mincho" w:cstheme="minorHAnsi"/>
          <w:bCs/>
        </w:rPr>
      </w:pPr>
      <w:r>
        <w:rPr>
          <w:rFonts w:eastAsia="MS Mincho" w:cstheme="minorHAnsi"/>
          <w:b/>
          <w:bCs/>
        </w:rPr>
        <w:t>Review</w:t>
      </w:r>
      <w:r w:rsidRPr="00657F8C">
        <w:rPr>
          <w:rFonts w:eastAsia="MS Mincho" w:cstheme="minorHAnsi"/>
          <w:b/>
          <w:bCs/>
        </w:rPr>
        <w:t xml:space="preserve"> the </w:t>
      </w:r>
      <w:r w:rsidRPr="00A844BE">
        <w:rPr>
          <w:rFonts w:eastAsia="MS Mincho" w:cstheme="minorHAnsi"/>
          <w:b/>
          <w:bCs/>
        </w:rPr>
        <w:t>project procurement plan</w:t>
      </w:r>
      <w:r w:rsidRPr="00A844BE">
        <w:rPr>
          <w:rFonts w:eastAsia="MS Mincho" w:cstheme="minorHAnsi"/>
          <w:bCs/>
        </w:rPr>
        <w:t xml:space="preserve"> and</w:t>
      </w:r>
      <w:r w:rsidRPr="00B42973">
        <w:rPr>
          <w:rFonts w:eastAsia="MS Mincho" w:cstheme="minorHAnsi"/>
          <w:bCs/>
        </w:rPr>
        <w:t xml:space="preserve"> status</w:t>
      </w:r>
      <w:r>
        <w:rPr>
          <w:rFonts w:eastAsia="MS Mincho" w:cstheme="minorHAnsi"/>
          <w:bCs/>
        </w:rPr>
        <w:t xml:space="preserve"> and </w:t>
      </w:r>
      <w:r w:rsidRPr="00DC7203">
        <w:rPr>
          <w:rFonts w:eastAsia="MS Mincho" w:cstheme="minorHAnsi"/>
          <w:b/>
          <w:bCs/>
        </w:rPr>
        <w:t xml:space="preserve">other supply chain management </w:t>
      </w:r>
      <w:r w:rsidR="00777280">
        <w:rPr>
          <w:rFonts w:eastAsia="MS Mincho" w:cstheme="minorHAnsi"/>
          <w:b/>
          <w:bCs/>
        </w:rPr>
        <w:t xml:space="preserve">plans and </w:t>
      </w:r>
      <w:r w:rsidRPr="00DC7203">
        <w:rPr>
          <w:rFonts w:eastAsia="MS Mincho" w:cstheme="minorHAnsi"/>
          <w:b/>
          <w:bCs/>
        </w:rPr>
        <w:t>activities</w:t>
      </w:r>
      <w:r w:rsidRPr="00DC7203">
        <w:rPr>
          <w:rFonts w:eastAsia="MS Mincho" w:cstheme="minorHAnsi"/>
          <w:bCs/>
        </w:rPr>
        <w:t xml:space="preserve"> </w:t>
      </w:r>
      <w:r w:rsidR="001B30D9">
        <w:rPr>
          <w:rFonts w:eastAsia="MS Mincho" w:cstheme="minorHAnsi"/>
          <w:bCs/>
        </w:rPr>
        <w:t xml:space="preserve">and </w:t>
      </w:r>
      <w:r w:rsidR="00AB3873">
        <w:rPr>
          <w:rFonts w:eastAsia="MS Mincho" w:cstheme="minorHAnsi"/>
          <w:bCs/>
        </w:rPr>
        <w:t xml:space="preserve">new </w:t>
      </w:r>
      <w:r w:rsidR="001B30D9">
        <w:rPr>
          <w:rFonts w:eastAsia="MS Mincho" w:cstheme="minorHAnsi"/>
          <w:bCs/>
        </w:rPr>
        <w:t>considerations for the coming year</w:t>
      </w:r>
      <w:r w:rsidR="00A844BE">
        <w:rPr>
          <w:rFonts w:eastAsia="MS Mincho" w:cstheme="minorHAnsi"/>
          <w:bCs/>
        </w:rPr>
        <w:t xml:space="preserve"> (see </w:t>
      </w:r>
      <w:hyperlink r:id="rId42" w:history="1">
        <w:r w:rsidR="00A844BE" w:rsidRPr="00483513">
          <w:rPr>
            <w:rStyle w:val="Hyperlink"/>
            <w:rFonts w:eastAsia="MS Mincho" w:cstheme="minorHAnsi"/>
          </w:rPr>
          <w:t>S12KA1</w:t>
        </w:r>
      </w:hyperlink>
      <w:r w:rsidR="008000FC">
        <w:rPr>
          <w:rFonts w:eastAsia="MS Mincho" w:cstheme="minorHAnsi"/>
          <w:bCs/>
        </w:rPr>
        <w:t>)</w:t>
      </w:r>
      <w:r w:rsidR="001B30D9">
        <w:rPr>
          <w:rFonts w:eastAsia="MS Mincho" w:cstheme="minorHAnsi"/>
          <w:bCs/>
        </w:rPr>
        <w:t xml:space="preserve">. </w:t>
      </w:r>
    </w:p>
    <w:p w14:paraId="1C6583BE" w14:textId="5B1BC9E3" w:rsidR="00CA6AED" w:rsidRDefault="00CA6AED" w:rsidP="00FB4E7C">
      <w:pPr>
        <w:spacing w:after="0" w:line="220" w:lineRule="exact"/>
        <w:rPr>
          <w:rFonts w:eastAsia="MS Mincho" w:cstheme="minorHAnsi"/>
          <w:b/>
          <w:bCs/>
          <w:color w:val="B7BF10"/>
          <w:sz w:val="24"/>
          <w:szCs w:val="24"/>
        </w:rPr>
      </w:pPr>
    </w:p>
    <w:p w14:paraId="22DF924E" w14:textId="3B07AC0D" w:rsidR="00B76DC4" w:rsidRPr="009A4ED0" w:rsidRDefault="00AD3463" w:rsidP="005C09F6">
      <w:pPr>
        <w:spacing w:after="0" w:line="245" w:lineRule="auto"/>
        <w:rPr>
          <w:rFonts w:eastAsia="MS Mincho" w:cstheme="minorHAnsi"/>
          <w:b/>
          <w:bCs/>
          <w:color w:val="00B5E2"/>
          <w:sz w:val="24"/>
          <w:szCs w:val="24"/>
        </w:rPr>
      </w:pPr>
      <w:r w:rsidRPr="000942A8">
        <w:rPr>
          <w:rFonts w:eastAsia="MS Mincho" w:cstheme="minorHAnsi"/>
          <w:b/>
          <w:bCs/>
          <w:color w:val="003087"/>
          <w:sz w:val="24"/>
          <w:szCs w:val="24"/>
        </w:rPr>
        <w:t>D</w:t>
      </w:r>
      <w:r w:rsidR="00B76DC4" w:rsidRPr="000942A8">
        <w:rPr>
          <w:rFonts w:eastAsia="MS Mincho" w:cstheme="minorHAnsi"/>
          <w:b/>
          <w:bCs/>
          <w:color w:val="003087"/>
          <w:sz w:val="24"/>
          <w:szCs w:val="24"/>
        </w:rPr>
        <w:t>onor engagement and accountability and compliance issues</w:t>
      </w:r>
      <w:r w:rsidR="00896D97" w:rsidRPr="000942A8">
        <w:rPr>
          <w:rFonts w:eastAsia="MS Mincho" w:cstheme="minorHAnsi"/>
          <w:b/>
          <w:bCs/>
          <w:color w:val="003087"/>
          <w:sz w:val="24"/>
          <w:szCs w:val="24"/>
        </w:rPr>
        <w:t xml:space="preserve"> </w:t>
      </w:r>
    </w:p>
    <w:p w14:paraId="238E47E4" w14:textId="17640A6C" w:rsidR="00E30BC8" w:rsidRDefault="00E30BC8" w:rsidP="008E6EF2">
      <w:pPr>
        <w:numPr>
          <w:ilvl w:val="0"/>
          <w:numId w:val="1"/>
        </w:numPr>
        <w:spacing w:after="0" w:line="245" w:lineRule="auto"/>
        <w:rPr>
          <w:rFonts w:eastAsia="MS Mincho" w:cstheme="minorHAnsi"/>
          <w:bCs/>
        </w:rPr>
      </w:pPr>
      <w:r>
        <w:rPr>
          <w:rFonts w:eastAsia="MS Mincho" w:cstheme="minorHAnsi"/>
          <w:b/>
          <w:bCs/>
        </w:rPr>
        <w:t xml:space="preserve">Reflect on successes and gaps in donor engagement during the project </w:t>
      </w:r>
      <w:proofErr w:type="gramStart"/>
      <w:r>
        <w:rPr>
          <w:rFonts w:eastAsia="MS Mincho" w:cstheme="minorHAnsi"/>
          <w:b/>
          <w:bCs/>
        </w:rPr>
        <w:t xml:space="preserve">year, </w:t>
      </w:r>
      <w:r>
        <w:rPr>
          <w:rFonts w:eastAsia="MS Mincho" w:cstheme="minorHAnsi"/>
          <w:bCs/>
        </w:rPr>
        <w:t>and</w:t>
      </w:r>
      <w:proofErr w:type="gramEnd"/>
      <w:r>
        <w:rPr>
          <w:rFonts w:eastAsia="MS Mincho" w:cstheme="minorHAnsi"/>
          <w:bCs/>
        </w:rPr>
        <w:t xml:space="preserve"> </w:t>
      </w:r>
      <w:r w:rsidR="004A765B">
        <w:rPr>
          <w:rFonts w:eastAsia="MS Mincho" w:cstheme="minorHAnsi"/>
          <w:bCs/>
        </w:rPr>
        <w:t xml:space="preserve">identify </w:t>
      </w:r>
      <w:r>
        <w:rPr>
          <w:rFonts w:eastAsia="MS Mincho" w:cstheme="minorHAnsi"/>
          <w:bCs/>
        </w:rPr>
        <w:t xml:space="preserve">opportunities </w:t>
      </w:r>
      <w:r w:rsidR="004A765B">
        <w:rPr>
          <w:rFonts w:eastAsia="MS Mincho" w:cstheme="minorHAnsi"/>
          <w:bCs/>
        </w:rPr>
        <w:t xml:space="preserve">to leverage </w:t>
      </w:r>
      <w:r w:rsidR="00A6573A">
        <w:rPr>
          <w:rFonts w:eastAsia="MS Mincho" w:cstheme="minorHAnsi"/>
          <w:bCs/>
        </w:rPr>
        <w:t>project successes or key learning</w:t>
      </w:r>
      <w:r w:rsidR="00D663A0">
        <w:rPr>
          <w:rFonts w:eastAsia="MS Mincho" w:cstheme="minorHAnsi"/>
          <w:bCs/>
        </w:rPr>
        <w:t xml:space="preserve"> for donor engagement in</w:t>
      </w:r>
      <w:r w:rsidR="004A765B">
        <w:rPr>
          <w:rFonts w:eastAsia="MS Mincho" w:cstheme="minorHAnsi"/>
          <w:bCs/>
        </w:rPr>
        <w:t xml:space="preserve"> </w:t>
      </w:r>
      <w:r>
        <w:rPr>
          <w:rFonts w:eastAsia="MS Mincho" w:cstheme="minorHAnsi"/>
          <w:bCs/>
        </w:rPr>
        <w:t xml:space="preserve">the coming year. </w:t>
      </w:r>
    </w:p>
    <w:p w14:paraId="34D1BCB8" w14:textId="63B5253D" w:rsidR="00105B38" w:rsidRDefault="00105B38" w:rsidP="008E6EF2">
      <w:pPr>
        <w:numPr>
          <w:ilvl w:val="0"/>
          <w:numId w:val="1"/>
        </w:numPr>
        <w:spacing w:after="0" w:line="245" w:lineRule="auto"/>
        <w:rPr>
          <w:rFonts w:eastAsia="MS Mincho" w:cstheme="minorHAnsi"/>
          <w:bCs/>
        </w:rPr>
      </w:pPr>
      <w:r w:rsidRPr="00BD0D02">
        <w:rPr>
          <w:rFonts w:eastAsia="MS Mincho" w:cstheme="minorHAnsi"/>
          <w:bCs/>
          <w:color w:val="003087"/>
        </w:rPr>
        <w:t xml:space="preserve">For </w:t>
      </w:r>
      <w:proofErr w:type="gramStart"/>
      <w:r w:rsidRPr="00BD0D02">
        <w:rPr>
          <w:rFonts w:eastAsia="MS Mincho" w:cstheme="minorHAnsi"/>
          <w:bCs/>
          <w:color w:val="003087"/>
        </w:rPr>
        <w:t>externally-funded</w:t>
      </w:r>
      <w:proofErr w:type="gramEnd"/>
      <w:r w:rsidRPr="00BD0D02">
        <w:rPr>
          <w:rFonts w:eastAsia="MS Mincho" w:cstheme="minorHAnsi"/>
          <w:bCs/>
          <w:color w:val="003087"/>
        </w:rPr>
        <w:t xml:space="preserve"> projects only: </w:t>
      </w:r>
      <w:r>
        <w:rPr>
          <w:rFonts w:eastAsia="MS Mincho" w:cstheme="minorHAnsi"/>
          <w:b/>
          <w:bCs/>
        </w:rPr>
        <w:t>R</w:t>
      </w:r>
      <w:r w:rsidRPr="00BF467B">
        <w:rPr>
          <w:rFonts w:eastAsia="MS Mincho" w:cstheme="minorHAnsi"/>
          <w:b/>
          <w:bCs/>
        </w:rPr>
        <w:t>eview</w:t>
      </w:r>
      <w:r>
        <w:rPr>
          <w:rFonts w:eastAsia="MS Mincho" w:cstheme="minorHAnsi"/>
          <w:b/>
          <w:bCs/>
        </w:rPr>
        <w:t xml:space="preserve"> </w:t>
      </w:r>
      <w:r w:rsidRPr="00105B38">
        <w:rPr>
          <w:rFonts w:eastAsia="MS Mincho" w:cstheme="minorHAnsi"/>
          <w:b/>
          <w:bCs/>
        </w:rPr>
        <w:t xml:space="preserve">any </w:t>
      </w:r>
      <w:r w:rsidRPr="00657F8C">
        <w:rPr>
          <w:rFonts w:eastAsia="MS Mincho" w:cstheme="minorHAnsi"/>
          <w:b/>
          <w:bCs/>
        </w:rPr>
        <w:t xml:space="preserve">donor feedback </w:t>
      </w:r>
      <w:r>
        <w:rPr>
          <w:rFonts w:eastAsia="MS Mincho" w:cstheme="minorHAnsi"/>
          <w:bCs/>
        </w:rPr>
        <w:t xml:space="preserve">on reports submitted since the last quarterly meeting, and discuss overall trends in donor feedback </w:t>
      </w:r>
      <w:r w:rsidR="009B4714">
        <w:rPr>
          <w:rFonts w:eastAsia="MS Mincho" w:cstheme="minorHAnsi"/>
          <w:bCs/>
        </w:rPr>
        <w:t>(reports, visits, meetings) in</w:t>
      </w:r>
      <w:r>
        <w:rPr>
          <w:rFonts w:eastAsia="MS Mincho" w:cstheme="minorHAnsi"/>
          <w:bCs/>
        </w:rPr>
        <w:t xml:space="preserve"> the year. </w:t>
      </w:r>
    </w:p>
    <w:p w14:paraId="41A64631" w14:textId="77777777" w:rsidR="00B76DC4" w:rsidRPr="009A4ED0" w:rsidRDefault="00B76DC4" w:rsidP="00FB4E7C">
      <w:pPr>
        <w:spacing w:after="0" w:line="220" w:lineRule="exact"/>
        <w:rPr>
          <w:rFonts w:eastAsia="MS Mincho" w:cstheme="minorHAnsi"/>
          <w:bCs/>
          <w:color w:val="00B5E2"/>
        </w:rPr>
      </w:pPr>
    </w:p>
    <w:p w14:paraId="70609319" w14:textId="545CB461" w:rsidR="00385BE7" w:rsidRPr="000942A8" w:rsidRDefault="002C7DA3" w:rsidP="005C09F6">
      <w:pPr>
        <w:spacing w:after="0" w:line="245" w:lineRule="auto"/>
        <w:rPr>
          <w:rFonts w:eastAsia="MS Mincho" w:cstheme="minorHAnsi"/>
          <w:b/>
          <w:bCs/>
          <w:color w:val="003087"/>
          <w:sz w:val="24"/>
          <w:szCs w:val="24"/>
        </w:rPr>
      </w:pPr>
      <w:r w:rsidRPr="000942A8">
        <w:rPr>
          <w:rFonts w:eastAsia="MS Mincho" w:cstheme="minorHAnsi"/>
          <w:b/>
          <w:bCs/>
          <w:color w:val="003087"/>
          <w:sz w:val="24"/>
          <w:szCs w:val="24"/>
        </w:rPr>
        <w:t xml:space="preserve">Project operating environment, </w:t>
      </w:r>
      <w:r w:rsidR="00385BE7" w:rsidRPr="000942A8">
        <w:rPr>
          <w:rFonts w:eastAsia="MS Mincho" w:cstheme="minorHAnsi"/>
          <w:b/>
          <w:bCs/>
          <w:color w:val="003087"/>
          <w:sz w:val="24"/>
          <w:szCs w:val="24"/>
        </w:rPr>
        <w:t xml:space="preserve">risks and issues </w:t>
      </w:r>
    </w:p>
    <w:p w14:paraId="55622B50" w14:textId="0AFF3C01" w:rsidR="009C4D8F" w:rsidRDefault="009C4D8F" w:rsidP="008E6EF2">
      <w:pPr>
        <w:numPr>
          <w:ilvl w:val="0"/>
          <w:numId w:val="1"/>
        </w:numPr>
        <w:spacing w:after="0" w:line="245" w:lineRule="auto"/>
        <w:rPr>
          <w:rFonts w:eastAsia="MS Mincho" w:cstheme="minorHAnsi"/>
          <w:bCs/>
        </w:rPr>
      </w:pPr>
      <w:r w:rsidRPr="006A32FD">
        <w:rPr>
          <w:rFonts w:eastAsia="MS Mincho" w:cstheme="minorHAnsi"/>
          <w:b/>
          <w:bCs/>
        </w:rPr>
        <w:t>Review</w:t>
      </w:r>
      <w:r w:rsidRPr="00657F8C">
        <w:rPr>
          <w:rFonts w:eastAsia="MS Mincho" w:cstheme="minorHAnsi"/>
          <w:b/>
          <w:bCs/>
        </w:rPr>
        <w:t xml:space="preserve"> the project operating environment</w:t>
      </w:r>
      <w:r>
        <w:rPr>
          <w:rFonts w:eastAsia="MS Mincho" w:cstheme="minorHAnsi"/>
          <w:bCs/>
        </w:rPr>
        <w:t xml:space="preserve">, identify actual or anticipated changes, and analyze how they may affect project progress and outcomes. </w:t>
      </w:r>
    </w:p>
    <w:p w14:paraId="7CADB306" w14:textId="43E848B3" w:rsidR="009C4D8F" w:rsidRPr="009C4D8F" w:rsidRDefault="009C4D8F" w:rsidP="008E6EF2">
      <w:pPr>
        <w:numPr>
          <w:ilvl w:val="0"/>
          <w:numId w:val="1"/>
        </w:numPr>
        <w:spacing w:after="0" w:line="245" w:lineRule="auto"/>
        <w:rPr>
          <w:rFonts w:eastAsia="MS Mincho" w:cstheme="minorHAnsi"/>
          <w:bCs/>
        </w:rPr>
      </w:pPr>
      <w:r w:rsidRPr="00BD0D02">
        <w:rPr>
          <w:rFonts w:eastAsia="MS Mincho" w:cstheme="minorHAnsi"/>
          <w:bCs/>
          <w:color w:val="003087"/>
        </w:rPr>
        <w:t xml:space="preserve">For </w:t>
      </w:r>
      <w:proofErr w:type="gramStart"/>
      <w:r w:rsidRPr="00BD0D02">
        <w:rPr>
          <w:rFonts w:eastAsia="MS Mincho" w:cstheme="minorHAnsi"/>
          <w:bCs/>
          <w:color w:val="003087"/>
        </w:rPr>
        <w:t>externally-funded</w:t>
      </w:r>
      <w:proofErr w:type="gramEnd"/>
      <w:r w:rsidRPr="00BD0D02">
        <w:rPr>
          <w:rFonts w:eastAsia="MS Mincho" w:cstheme="minorHAnsi"/>
          <w:bCs/>
          <w:color w:val="003087"/>
        </w:rPr>
        <w:t xml:space="preserve"> projects only: </w:t>
      </w:r>
      <w:r w:rsidRPr="0043543A">
        <w:rPr>
          <w:rFonts w:eastAsia="MS Mincho" w:cstheme="minorHAnsi"/>
          <w:b/>
          <w:bCs/>
        </w:rPr>
        <w:t>Discuss</w:t>
      </w:r>
      <w:r>
        <w:rPr>
          <w:rFonts w:eastAsia="MS Mincho" w:cstheme="minorHAnsi"/>
          <w:bCs/>
        </w:rPr>
        <w:t xml:space="preserve"> any </w:t>
      </w:r>
      <w:r w:rsidRPr="00DC6D15">
        <w:rPr>
          <w:rFonts w:eastAsia="MS Mincho" w:cstheme="minorHAnsi"/>
          <w:b/>
          <w:bCs/>
        </w:rPr>
        <w:t>bigger-picture</w:t>
      </w:r>
      <w:r>
        <w:rPr>
          <w:rFonts w:eastAsia="MS Mincho" w:cstheme="minorHAnsi"/>
          <w:bCs/>
        </w:rPr>
        <w:t xml:space="preserve"> </w:t>
      </w:r>
      <w:r w:rsidRPr="0090189B">
        <w:rPr>
          <w:rFonts w:eastAsia="MS Mincho" w:cstheme="minorHAnsi"/>
          <w:b/>
          <w:bCs/>
        </w:rPr>
        <w:t xml:space="preserve">project </w:t>
      </w:r>
      <w:r>
        <w:rPr>
          <w:rFonts w:eastAsia="MS Mincho" w:cstheme="minorHAnsi"/>
          <w:b/>
          <w:bCs/>
        </w:rPr>
        <w:t xml:space="preserve">donor </w:t>
      </w:r>
      <w:r w:rsidRPr="0090189B">
        <w:rPr>
          <w:rFonts w:eastAsia="MS Mincho" w:cstheme="minorHAnsi"/>
          <w:b/>
          <w:bCs/>
        </w:rPr>
        <w:t>compliance issues or risks</w:t>
      </w:r>
      <w:r>
        <w:rPr>
          <w:rFonts w:eastAsia="MS Mincho" w:cstheme="minorHAnsi"/>
          <w:b/>
          <w:bCs/>
        </w:rPr>
        <w:t xml:space="preserve"> </w:t>
      </w:r>
      <w:r w:rsidR="00013B4D">
        <w:rPr>
          <w:rFonts w:eastAsia="MS Mincho" w:cstheme="minorHAnsi"/>
          <w:bCs/>
        </w:rPr>
        <w:t>considering</w:t>
      </w:r>
      <w:r>
        <w:rPr>
          <w:rFonts w:eastAsia="MS Mincho" w:cstheme="minorHAnsi"/>
          <w:bCs/>
        </w:rPr>
        <w:t xml:space="preserve"> donor and project trends. </w:t>
      </w:r>
    </w:p>
    <w:p w14:paraId="0E1E9905" w14:textId="255CEFF2" w:rsidR="009C4D8F" w:rsidRPr="009C4D8F" w:rsidRDefault="009C4D8F" w:rsidP="008E6EF2">
      <w:pPr>
        <w:numPr>
          <w:ilvl w:val="0"/>
          <w:numId w:val="1"/>
        </w:numPr>
        <w:spacing w:after="0" w:line="245" w:lineRule="auto"/>
        <w:rPr>
          <w:rFonts w:eastAsia="MS Mincho" w:cstheme="minorHAnsi"/>
          <w:bCs/>
        </w:rPr>
      </w:pPr>
      <w:r w:rsidRPr="006A32FD">
        <w:rPr>
          <w:rFonts w:eastAsia="MS Mincho" w:cstheme="minorHAnsi"/>
          <w:b/>
          <w:bCs/>
        </w:rPr>
        <w:t>Re</w:t>
      </w:r>
      <w:r w:rsidRPr="00657F8C">
        <w:rPr>
          <w:rFonts w:eastAsia="MS Mincho" w:cstheme="minorHAnsi"/>
          <w:b/>
          <w:bCs/>
        </w:rPr>
        <w:t xml:space="preserve">view the project </w:t>
      </w:r>
      <w:r w:rsidRPr="009B4714">
        <w:rPr>
          <w:rFonts w:eastAsia="MS Mincho" w:cstheme="minorHAnsi"/>
          <w:b/>
          <w:bCs/>
        </w:rPr>
        <w:t>risk register and issues log</w:t>
      </w:r>
      <w:r w:rsidR="009B4714">
        <w:rPr>
          <w:rFonts w:eastAsia="MS Mincho" w:cstheme="minorHAnsi"/>
          <w:b/>
          <w:bCs/>
        </w:rPr>
        <w:t xml:space="preserve"> </w:t>
      </w:r>
      <w:r w:rsidR="009B4714" w:rsidRPr="00483513">
        <w:rPr>
          <w:rFonts w:eastAsia="MS Mincho" w:cstheme="minorHAnsi"/>
          <w:bCs/>
        </w:rPr>
        <w:t xml:space="preserve">(see </w:t>
      </w:r>
      <w:hyperlink r:id="rId43" w:history="1">
        <w:r w:rsidR="009B4714" w:rsidRPr="00483513">
          <w:rPr>
            <w:rStyle w:val="Hyperlink"/>
            <w:rFonts w:eastAsia="MS Mincho" w:cstheme="minorHAnsi"/>
          </w:rPr>
          <w:t>S11KA</w:t>
        </w:r>
      </w:hyperlink>
      <w:r w:rsidR="001F4CEE">
        <w:rPr>
          <w:rStyle w:val="Hyperlink"/>
          <w:rFonts w:eastAsia="MS Mincho" w:cstheme="minorHAnsi"/>
        </w:rPr>
        <w:t>2</w:t>
      </w:r>
      <w:r w:rsidR="009B4714" w:rsidRPr="00483513">
        <w:rPr>
          <w:rFonts w:eastAsia="MS Mincho" w:cstheme="minorHAnsi"/>
          <w:bCs/>
        </w:rPr>
        <w:t>)</w:t>
      </w:r>
      <w:r w:rsidRPr="00B42973">
        <w:rPr>
          <w:rFonts w:eastAsia="MS Mincho" w:cstheme="minorHAnsi"/>
          <w:bCs/>
        </w:rPr>
        <w:t xml:space="preserve">, </w:t>
      </w:r>
      <w:r>
        <w:rPr>
          <w:rFonts w:eastAsia="MS Mincho" w:cstheme="minorHAnsi"/>
          <w:bCs/>
        </w:rPr>
        <w:t>discuss any updates needed to risk assessments, and review, establish, and/or update risk management and issue resolution</w:t>
      </w:r>
      <w:r w:rsidR="00BD75DF">
        <w:rPr>
          <w:rFonts w:eastAsia="MS Mincho" w:cstheme="minorHAnsi"/>
          <w:bCs/>
        </w:rPr>
        <w:t xml:space="preserve"> strategies</w:t>
      </w:r>
      <w:r>
        <w:rPr>
          <w:rFonts w:eastAsia="MS Mincho" w:cstheme="minorHAnsi"/>
          <w:bCs/>
        </w:rPr>
        <w:t xml:space="preserve">. </w:t>
      </w:r>
    </w:p>
    <w:p w14:paraId="215D5638" w14:textId="3B333E81" w:rsidR="00385BE7" w:rsidRDefault="00194F8A" w:rsidP="008E6EF2">
      <w:pPr>
        <w:numPr>
          <w:ilvl w:val="0"/>
          <w:numId w:val="1"/>
        </w:numPr>
        <w:spacing w:after="0" w:line="245" w:lineRule="auto"/>
        <w:rPr>
          <w:rFonts w:eastAsia="MS Mincho" w:cstheme="minorHAnsi"/>
          <w:bCs/>
        </w:rPr>
      </w:pPr>
      <w:r w:rsidRPr="00194F8A">
        <w:rPr>
          <w:rFonts w:eastAsia="MS Mincho" w:cstheme="minorHAnsi"/>
          <w:b/>
          <w:bCs/>
        </w:rPr>
        <w:t>A</w:t>
      </w:r>
      <w:r w:rsidR="00385BE7" w:rsidRPr="00194F8A">
        <w:rPr>
          <w:rFonts w:eastAsia="MS Mincho" w:cstheme="minorHAnsi"/>
          <w:b/>
          <w:bCs/>
        </w:rPr>
        <w:t>nalyze the effectiveness of risk and issues management</w:t>
      </w:r>
      <w:r w:rsidR="00385BE7">
        <w:rPr>
          <w:rFonts w:eastAsia="MS Mincho" w:cstheme="minorHAnsi"/>
          <w:bCs/>
        </w:rPr>
        <w:t xml:space="preserve"> </w:t>
      </w:r>
      <w:r w:rsidR="00385BE7" w:rsidRPr="00250C06">
        <w:rPr>
          <w:rFonts w:eastAsia="MS Mincho" w:cstheme="minorHAnsi"/>
          <w:b/>
          <w:bCs/>
        </w:rPr>
        <w:t>and resolution strategies</w:t>
      </w:r>
      <w:r w:rsidR="00385BE7">
        <w:rPr>
          <w:rFonts w:eastAsia="MS Mincho" w:cstheme="minorHAnsi"/>
          <w:bCs/>
        </w:rPr>
        <w:t xml:space="preserve"> during the year.  </w:t>
      </w:r>
    </w:p>
    <w:p w14:paraId="6D71424B" w14:textId="5249C341" w:rsidR="00B12E01" w:rsidRDefault="00B12E01" w:rsidP="00FB4E7C">
      <w:pPr>
        <w:spacing w:after="0" w:line="220" w:lineRule="exact"/>
        <w:rPr>
          <w:rFonts w:eastAsia="MS Mincho" w:cstheme="minorHAnsi"/>
          <w:bCs/>
        </w:rPr>
      </w:pPr>
    </w:p>
    <w:p w14:paraId="2C991491" w14:textId="6FA9CF1B" w:rsidR="00D91511" w:rsidRPr="009A4ED0" w:rsidRDefault="00AD3463" w:rsidP="005C09F6">
      <w:pPr>
        <w:spacing w:after="0" w:line="245" w:lineRule="auto"/>
        <w:rPr>
          <w:rFonts w:eastAsia="MS Mincho" w:cstheme="minorHAnsi"/>
          <w:b/>
          <w:bCs/>
          <w:color w:val="00B5E2"/>
          <w:sz w:val="24"/>
          <w:szCs w:val="24"/>
        </w:rPr>
      </w:pPr>
      <w:r w:rsidRPr="000942A8">
        <w:rPr>
          <w:rFonts w:eastAsia="MS Mincho" w:cstheme="minorHAnsi"/>
          <w:b/>
          <w:bCs/>
          <w:color w:val="003087"/>
          <w:sz w:val="24"/>
          <w:szCs w:val="24"/>
        </w:rPr>
        <w:t>P</w:t>
      </w:r>
      <w:r w:rsidR="006F6894" w:rsidRPr="000942A8">
        <w:rPr>
          <w:rFonts w:eastAsia="MS Mincho" w:cstheme="minorHAnsi"/>
          <w:b/>
          <w:bCs/>
          <w:color w:val="003087"/>
          <w:sz w:val="24"/>
          <w:szCs w:val="24"/>
        </w:rPr>
        <w:t xml:space="preserve">roject </w:t>
      </w:r>
      <w:r w:rsidRPr="000942A8">
        <w:rPr>
          <w:rFonts w:eastAsia="MS Mincho" w:cstheme="minorHAnsi"/>
          <w:b/>
          <w:bCs/>
          <w:color w:val="003087"/>
          <w:sz w:val="24"/>
          <w:szCs w:val="24"/>
        </w:rPr>
        <w:t xml:space="preserve">team </w:t>
      </w:r>
      <w:r w:rsidR="006F6894" w:rsidRPr="000942A8">
        <w:rPr>
          <w:rFonts w:eastAsia="MS Mincho" w:cstheme="minorHAnsi"/>
          <w:b/>
          <w:bCs/>
          <w:color w:val="003087"/>
          <w:sz w:val="24"/>
          <w:szCs w:val="24"/>
        </w:rPr>
        <w:t xml:space="preserve">collaboration, cross-learning, and </w:t>
      </w:r>
      <w:r w:rsidR="005F6BFB" w:rsidRPr="000942A8">
        <w:rPr>
          <w:rFonts w:eastAsia="MS Mincho" w:cstheme="minorHAnsi"/>
          <w:b/>
          <w:bCs/>
          <w:color w:val="003087"/>
          <w:sz w:val="24"/>
          <w:szCs w:val="24"/>
        </w:rPr>
        <w:t xml:space="preserve">partner </w:t>
      </w:r>
      <w:r w:rsidR="006F6894" w:rsidRPr="000942A8">
        <w:rPr>
          <w:rFonts w:eastAsia="MS Mincho" w:cstheme="minorHAnsi"/>
          <w:b/>
          <w:bCs/>
          <w:color w:val="003087"/>
          <w:sz w:val="24"/>
          <w:szCs w:val="24"/>
        </w:rPr>
        <w:t xml:space="preserve">capacity strengthening </w:t>
      </w:r>
    </w:p>
    <w:p w14:paraId="2A8496AB" w14:textId="77777777" w:rsidR="005C09F6" w:rsidRDefault="004A765B" w:rsidP="008E6EF2">
      <w:pPr>
        <w:numPr>
          <w:ilvl w:val="0"/>
          <w:numId w:val="1"/>
        </w:numPr>
        <w:spacing w:after="0" w:line="245" w:lineRule="auto"/>
        <w:rPr>
          <w:rFonts w:eastAsia="MS Mincho" w:cstheme="minorHAnsi"/>
          <w:bCs/>
        </w:rPr>
      </w:pPr>
      <w:r>
        <w:rPr>
          <w:rFonts w:eastAsia="MS Mincho" w:cstheme="minorHAnsi"/>
          <w:b/>
          <w:bCs/>
        </w:rPr>
        <w:t xml:space="preserve">Review </w:t>
      </w:r>
      <w:r w:rsidR="0049238B">
        <w:rPr>
          <w:rFonts w:eastAsia="MS Mincho" w:cstheme="minorHAnsi"/>
          <w:b/>
          <w:bCs/>
        </w:rPr>
        <w:t xml:space="preserve">the quality of project </w:t>
      </w:r>
      <w:r>
        <w:rPr>
          <w:rFonts w:eastAsia="MS Mincho" w:cstheme="minorHAnsi"/>
          <w:b/>
          <w:bCs/>
        </w:rPr>
        <w:t xml:space="preserve">team (CRS and partner) </w:t>
      </w:r>
      <w:r w:rsidR="0049238B">
        <w:rPr>
          <w:rFonts w:eastAsia="MS Mincho" w:cstheme="minorHAnsi"/>
          <w:b/>
          <w:bCs/>
        </w:rPr>
        <w:t>collaboration and cross-</w:t>
      </w:r>
      <w:proofErr w:type="gramStart"/>
      <w:r w:rsidR="0049238B">
        <w:rPr>
          <w:rFonts w:eastAsia="MS Mincho" w:cstheme="minorHAnsi"/>
          <w:b/>
          <w:bCs/>
        </w:rPr>
        <w:t>learning</w:t>
      </w:r>
      <w:r w:rsidR="00D91511">
        <w:rPr>
          <w:rFonts w:eastAsia="MS Mincho" w:cstheme="minorHAnsi"/>
          <w:bCs/>
        </w:rPr>
        <w:t xml:space="preserve">, </w:t>
      </w:r>
      <w:r w:rsidR="0049238B">
        <w:rPr>
          <w:rFonts w:eastAsia="MS Mincho" w:cstheme="minorHAnsi"/>
          <w:bCs/>
        </w:rPr>
        <w:t>and</w:t>
      </w:r>
      <w:proofErr w:type="gramEnd"/>
      <w:r w:rsidR="0049238B">
        <w:rPr>
          <w:rFonts w:eastAsia="MS Mincho" w:cstheme="minorHAnsi"/>
          <w:bCs/>
        </w:rPr>
        <w:t xml:space="preserve"> identi</w:t>
      </w:r>
      <w:r>
        <w:rPr>
          <w:rFonts w:eastAsia="MS Mincho" w:cstheme="minorHAnsi"/>
          <w:bCs/>
        </w:rPr>
        <w:t>fy</w:t>
      </w:r>
      <w:r w:rsidR="0049238B">
        <w:rPr>
          <w:rFonts w:eastAsia="MS Mincho" w:cstheme="minorHAnsi"/>
          <w:bCs/>
        </w:rPr>
        <w:t xml:space="preserve"> actions to strengthen the same</w:t>
      </w:r>
      <w:r w:rsidR="00D91511">
        <w:rPr>
          <w:rFonts w:eastAsia="MS Mincho" w:cstheme="minorHAnsi"/>
          <w:bCs/>
        </w:rPr>
        <w:t xml:space="preserve">. </w:t>
      </w:r>
    </w:p>
    <w:p w14:paraId="0D656E78" w14:textId="4FE8A5F1" w:rsidR="005C09F6" w:rsidRDefault="004A765B" w:rsidP="008E6EF2">
      <w:pPr>
        <w:numPr>
          <w:ilvl w:val="0"/>
          <w:numId w:val="1"/>
        </w:numPr>
        <w:spacing w:after="0" w:line="245" w:lineRule="auto"/>
        <w:rPr>
          <w:rFonts w:eastAsia="MS Mincho" w:cstheme="minorHAnsi"/>
          <w:bCs/>
        </w:rPr>
      </w:pPr>
      <w:r w:rsidRPr="005C09F6">
        <w:rPr>
          <w:rFonts w:eastAsia="MS Mincho" w:cstheme="minorHAnsi"/>
          <w:b/>
          <w:bCs/>
        </w:rPr>
        <w:t>R</w:t>
      </w:r>
      <w:r w:rsidR="005F6BFB" w:rsidRPr="005C09F6">
        <w:rPr>
          <w:rFonts w:eastAsia="MS Mincho" w:cstheme="minorHAnsi"/>
          <w:b/>
          <w:bCs/>
        </w:rPr>
        <w:t>eview progress against the project capacity strengthening plan for CRS and partner staff</w:t>
      </w:r>
      <w:r w:rsidR="005F6BFB" w:rsidRPr="005C09F6">
        <w:rPr>
          <w:rFonts w:eastAsia="MS Mincho" w:cstheme="minorHAnsi"/>
          <w:bCs/>
        </w:rPr>
        <w:t xml:space="preserve"> </w:t>
      </w:r>
      <w:r w:rsidR="004C73D9" w:rsidRPr="005C09F6">
        <w:rPr>
          <w:rFonts w:eastAsia="MS Mincho" w:cstheme="minorHAnsi"/>
          <w:bCs/>
        </w:rPr>
        <w:t xml:space="preserve">(see </w:t>
      </w:r>
      <w:hyperlink r:id="rId44" w:history="1">
        <w:r w:rsidR="000219C9" w:rsidRPr="00647125">
          <w:rPr>
            <w:rStyle w:val="Hyperlink"/>
            <w:rFonts w:eastAsia="MS Mincho" w:cstheme="minorHAnsi"/>
          </w:rPr>
          <w:t>S</w:t>
        </w:r>
        <w:r w:rsidR="00647125" w:rsidRPr="00647125">
          <w:rPr>
            <w:rStyle w:val="Hyperlink"/>
            <w:rFonts w:eastAsia="MS Mincho" w:cstheme="minorHAnsi"/>
          </w:rPr>
          <w:t>6KA4</w:t>
        </w:r>
      </w:hyperlink>
      <w:r w:rsidR="004C73D9" w:rsidRPr="005C09F6">
        <w:rPr>
          <w:rFonts w:eastAsia="MS Mincho" w:cstheme="minorHAnsi"/>
          <w:bCs/>
        </w:rPr>
        <w:t xml:space="preserve">) </w:t>
      </w:r>
      <w:r w:rsidR="005F6BFB" w:rsidRPr="005C09F6">
        <w:rPr>
          <w:rFonts w:eastAsia="MS Mincho" w:cstheme="minorHAnsi"/>
          <w:bCs/>
        </w:rPr>
        <w:t xml:space="preserve">and analyze the </w:t>
      </w:r>
      <w:r w:rsidR="004C73D9" w:rsidRPr="005C09F6">
        <w:rPr>
          <w:rFonts w:eastAsia="MS Mincho" w:cstheme="minorHAnsi"/>
          <w:bCs/>
        </w:rPr>
        <w:t>quality of capacity strengthening provided</w:t>
      </w:r>
      <w:r w:rsidR="00385BE7" w:rsidRPr="005C09F6">
        <w:rPr>
          <w:rFonts w:eastAsia="MS Mincho" w:cstheme="minorHAnsi"/>
          <w:bCs/>
        </w:rPr>
        <w:t>.</w:t>
      </w:r>
    </w:p>
    <w:p w14:paraId="57DAF4FF" w14:textId="27A9C681" w:rsidR="00AD77BF" w:rsidRDefault="004A765B" w:rsidP="008E6EF2">
      <w:pPr>
        <w:numPr>
          <w:ilvl w:val="0"/>
          <w:numId w:val="1"/>
        </w:numPr>
        <w:spacing w:after="0" w:line="245" w:lineRule="auto"/>
        <w:rPr>
          <w:rFonts w:eastAsia="MS Mincho" w:cstheme="minorHAnsi"/>
          <w:bCs/>
        </w:rPr>
      </w:pPr>
      <w:r w:rsidRPr="005C09F6">
        <w:rPr>
          <w:rFonts w:eastAsia="MS Mincho" w:cstheme="minorHAnsi"/>
          <w:b/>
          <w:bCs/>
        </w:rPr>
        <w:t>Identify</w:t>
      </w:r>
      <w:r w:rsidR="00FD526D" w:rsidRPr="005C09F6">
        <w:rPr>
          <w:rFonts w:eastAsia="MS Mincho" w:cstheme="minorHAnsi"/>
          <w:b/>
          <w:bCs/>
        </w:rPr>
        <w:t xml:space="preserve"> any additional capacity strengthening needs for CRS and partners</w:t>
      </w:r>
      <w:r w:rsidR="00983B2F" w:rsidRPr="005C09F6">
        <w:rPr>
          <w:rFonts w:eastAsia="MS Mincho" w:cstheme="minorHAnsi"/>
          <w:bCs/>
        </w:rPr>
        <w:t>, along with</w:t>
      </w:r>
      <w:r w:rsidR="00FD526D" w:rsidRPr="005C09F6">
        <w:rPr>
          <w:rFonts w:eastAsia="MS Mincho" w:cstheme="minorHAnsi"/>
          <w:bCs/>
        </w:rPr>
        <w:t xml:space="preserve"> potential options to address these needs (keeping in mind</w:t>
      </w:r>
      <w:r w:rsidR="00C953F1" w:rsidRPr="005C09F6">
        <w:rPr>
          <w:rFonts w:eastAsia="MS Mincho" w:cstheme="minorHAnsi"/>
          <w:bCs/>
        </w:rPr>
        <w:t xml:space="preserve"> project resource limitations).</w:t>
      </w:r>
    </w:p>
    <w:p w14:paraId="3730FC1C" w14:textId="6D448F51" w:rsidR="00DC6D15" w:rsidRDefault="00DC6D15" w:rsidP="00FB4E7C">
      <w:pPr>
        <w:spacing w:after="0" w:line="220" w:lineRule="exact"/>
        <w:rPr>
          <w:rFonts w:eastAsia="MS Mincho" w:cstheme="minorHAnsi"/>
          <w:b/>
          <w:bCs/>
        </w:rPr>
      </w:pPr>
    </w:p>
    <w:p w14:paraId="463F2310" w14:textId="433CD1D4" w:rsidR="00DC6D15" w:rsidRPr="000942A8" w:rsidRDefault="00DC6D15" w:rsidP="00DC6D15">
      <w:pPr>
        <w:spacing w:after="0" w:line="245" w:lineRule="auto"/>
        <w:rPr>
          <w:rFonts w:eastAsia="MS Mincho" w:cstheme="minorHAnsi"/>
          <w:b/>
          <w:bCs/>
          <w:color w:val="003087"/>
          <w:sz w:val="24"/>
          <w:szCs w:val="24"/>
        </w:rPr>
      </w:pPr>
      <w:r w:rsidRPr="000942A8">
        <w:rPr>
          <w:rFonts w:eastAsia="MS Mincho" w:cstheme="minorHAnsi"/>
          <w:b/>
          <w:bCs/>
          <w:color w:val="003087"/>
          <w:sz w:val="24"/>
          <w:szCs w:val="24"/>
        </w:rPr>
        <w:t>Next quarter and annual planning</w:t>
      </w:r>
    </w:p>
    <w:p w14:paraId="7F30F3F3" w14:textId="5F9027E5" w:rsidR="00DC6D15" w:rsidRDefault="00DC6D15" w:rsidP="009552D7">
      <w:pPr>
        <w:numPr>
          <w:ilvl w:val="0"/>
          <w:numId w:val="1"/>
        </w:numPr>
        <w:spacing w:after="0" w:line="245" w:lineRule="auto"/>
        <w:rPr>
          <w:rFonts w:eastAsia="MS Mincho" w:cstheme="minorHAnsi"/>
          <w:bCs/>
        </w:rPr>
      </w:pPr>
      <w:r w:rsidRPr="00E471BD">
        <w:rPr>
          <w:rFonts w:eastAsia="MS Mincho" w:cstheme="minorHAnsi"/>
          <w:b/>
          <w:bCs/>
        </w:rPr>
        <w:t>Discuss</w:t>
      </w:r>
      <w:r w:rsidRPr="009E4929">
        <w:rPr>
          <w:rFonts w:eastAsia="MS Mincho" w:cstheme="minorHAnsi"/>
          <w:b/>
          <w:bCs/>
        </w:rPr>
        <w:t xml:space="preserve"> any new or non-routine activities scheduled for the upcoming </w:t>
      </w:r>
      <w:r>
        <w:rPr>
          <w:rFonts w:eastAsia="MS Mincho" w:cstheme="minorHAnsi"/>
          <w:b/>
          <w:bCs/>
        </w:rPr>
        <w:t>year</w:t>
      </w:r>
      <w:r w:rsidR="00B92DC5">
        <w:rPr>
          <w:rFonts w:eastAsia="MS Mincho" w:cstheme="minorHAnsi"/>
          <w:b/>
          <w:bCs/>
        </w:rPr>
        <w:t xml:space="preserve"> and technical assistance or special needs for the same</w:t>
      </w:r>
      <w:r w:rsidRPr="00DC6D15">
        <w:rPr>
          <w:rFonts w:eastAsia="MS Mincho" w:cstheme="minorHAnsi"/>
          <w:bCs/>
        </w:rPr>
        <w:t xml:space="preserve">, with a focus on </w:t>
      </w:r>
      <w:r w:rsidR="002C7DA3">
        <w:rPr>
          <w:rFonts w:eastAsia="MS Mincho" w:cstheme="minorHAnsi"/>
          <w:bCs/>
        </w:rPr>
        <w:t>such</w:t>
      </w:r>
      <w:r w:rsidRPr="00DC6D15">
        <w:rPr>
          <w:rFonts w:eastAsia="MS Mincho" w:cstheme="minorHAnsi"/>
          <w:bCs/>
        </w:rPr>
        <w:t xml:space="preserve"> activities planned for the following quarter</w:t>
      </w:r>
      <w:r>
        <w:rPr>
          <w:rFonts w:eastAsia="MS Mincho" w:cstheme="minorHAnsi"/>
          <w:bCs/>
        </w:rPr>
        <w:t>.</w:t>
      </w:r>
    </w:p>
    <w:p w14:paraId="140BBB00" w14:textId="7F70628A" w:rsidR="00DC6D15" w:rsidRPr="00B42973" w:rsidRDefault="00DC6D15" w:rsidP="009552D7">
      <w:pPr>
        <w:numPr>
          <w:ilvl w:val="0"/>
          <w:numId w:val="1"/>
        </w:numPr>
        <w:spacing w:after="0" w:line="245" w:lineRule="auto"/>
        <w:rPr>
          <w:rFonts w:eastAsia="MS Mincho" w:cstheme="minorHAnsi"/>
          <w:bCs/>
        </w:rPr>
      </w:pPr>
      <w:r>
        <w:rPr>
          <w:rFonts w:eastAsia="MS Mincho" w:cstheme="minorHAnsi"/>
          <w:b/>
          <w:bCs/>
        </w:rPr>
        <w:t xml:space="preserve">Develop the next year’s </w:t>
      </w:r>
      <w:r w:rsidRPr="00425D03">
        <w:rPr>
          <w:rFonts w:eastAsia="MS Mincho" w:cstheme="minorHAnsi"/>
          <w:b/>
          <w:bCs/>
        </w:rPr>
        <w:t>detailed implementation plan</w:t>
      </w:r>
      <w:r w:rsidRPr="00B42973">
        <w:rPr>
          <w:rFonts w:eastAsia="MS Mincho" w:cstheme="minorHAnsi"/>
          <w:bCs/>
        </w:rPr>
        <w:t xml:space="preserve">, including MEAL </w:t>
      </w:r>
      <w:r>
        <w:rPr>
          <w:rFonts w:eastAsia="MS Mincho" w:cstheme="minorHAnsi"/>
          <w:bCs/>
        </w:rPr>
        <w:t>and risk an</w:t>
      </w:r>
      <w:r w:rsidR="00647125">
        <w:rPr>
          <w:rFonts w:eastAsia="MS Mincho" w:cstheme="minorHAnsi"/>
          <w:bCs/>
        </w:rPr>
        <w:t>d issue management activities (s</w:t>
      </w:r>
      <w:r>
        <w:rPr>
          <w:rFonts w:eastAsia="MS Mincho" w:cstheme="minorHAnsi"/>
          <w:bCs/>
        </w:rPr>
        <w:t xml:space="preserve">ee </w:t>
      </w:r>
      <w:hyperlink r:id="rId45" w:history="1">
        <w:r w:rsidR="00647125" w:rsidRPr="00647125">
          <w:rPr>
            <w:rStyle w:val="Hyperlink"/>
            <w:rFonts w:eastAsia="MS Mincho" w:cstheme="minorHAnsi"/>
          </w:rPr>
          <w:t>S7KA3</w:t>
        </w:r>
      </w:hyperlink>
      <w:r w:rsidR="00647125">
        <w:rPr>
          <w:rFonts w:eastAsia="MS Mincho" w:cstheme="minorHAnsi"/>
          <w:bCs/>
        </w:rPr>
        <w:t xml:space="preserve"> </w:t>
      </w:r>
      <w:r w:rsidRPr="00DA643B">
        <w:rPr>
          <w:rFonts w:eastAsia="MS Mincho" w:cstheme="minorHAnsi"/>
          <w:bCs/>
        </w:rPr>
        <w:t>for detailed guidance</w:t>
      </w:r>
      <w:r w:rsidR="00BD0D02">
        <w:rPr>
          <w:rFonts w:eastAsia="MS Mincho" w:cstheme="minorHAnsi"/>
          <w:bCs/>
        </w:rPr>
        <w:t xml:space="preserve"> on DIP development</w:t>
      </w:r>
      <w:r w:rsidRPr="00DA643B">
        <w:rPr>
          <w:rFonts w:eastAsia="MS Mincho" w:cstheme="minorHAnsi"/>
          <w:bCs/>
        </w:rPr>
        <w:t>)</w:t>
      </w:r>
      <w:r w:rsidR="00DA643B" w:rsidRPr="00DA643B">
        <w:rPr>
          <w:rFonts w:eastAsia="MS Mincho" w:cstheme="minorHAnsi"/>
          <w:bCs/>
        </w:rPr>
        <w:t>.</w:t>
      </w:r>
      <w:r>
        <w:rPr>
          <w:rFonts w:eastAsia="MS Mincho" w:cstheme="minorHAnsi"/>
          <w:bCs/>
        </w:rPr>
        <w:t xml:space="preserve"> </w:t>
      </w:r>
    </w:p>
    <w:p w14:paraId="59014FCA" w14:textId="71CAB7AB" w:rsidR="00DC6D15" w:rsidRDefault="00DC6D15" w:rsidP="009552D7">
      <w:pPr>
        <w:numPr>
          <w:ilvl w:val="0"/>
          <w:numId w:val="1"/>
        </w:numPr>
        <w:spacing w:after="0" w:line="245" w:lineRule="auto"/>
        <w:rPr>
          <w:rFonts w:eastAsia="MS Mincho" w:cstheme="minorHAnsi"/>
          <w:bCs/>
        </w:rPr>
      </w:pPr>
      <w:r>
        <w:rPr>
          <w:rFonts w:eastAsia="MS Mincho" w:cstheme="minorHAnsi"/>
          <w:b/>
          <w:bCs/>
        </w:rPr>
        <w:t>D</w:t>
      </w:r>
      <w:r w:rsidRPr="00E471BD">
        <w:rPr>
          <w:rFonts w:eastAsia="MS Mincho" w:cstheme="minorHAnsi"/>
          <w:b/>
          <w:bCs/>
        </w:rPr>
        <w:t>ocument</w:t>
      </w:r>
      <w:r w:rsidRPr="00BF467B">
        <w:rPr>
          <w:rFonts w:eastAsia="MS Mincho" w:cstheme="minorHAnsi"/>
          <w:b/>
          <w:bCs/>
        </w:rPr>
        <w:t xml:space="preserve"> updates needed to the project cash forecast</w:t>
      </w:r>
      <w:r w:rsidRPr="00B42973">
        <w:rPr>
          <w:rFonts w:eastAsia="MS Mincho" w:cstheme="minorHAnsi"/>
          <w:bCs/>
        </w:rPr>
        <w:t xml:space="preserve"> based on the DIP, including supporting partners to forecast </w:t>
      </w:r>
      <w:r>
        <w:rPr>
          <w:rFonts w:eastAsia="MS Mincho" w:cstheme="minorHAnsi"/>
          <w:bCs/>
        </w:rPr>
        <w:t xml:space="preserve">cash needs </w:t>
      </w:r>
      <w:r w:rsidRPr="00B42973">
        <w:rPr>
          <w:rFonts w:eastAsia="MS Mincho" w:cstheme="minorHAnsi"/>
          <w:bCs/>
        </w:rPr>
        <w:t xml:space="preserve">for next period (see </w:t>
      </w:r>
      <w:hyperlink r:id="rId46" w:history="1">
        <w:r w:rsidR="005E65DE" w:rsidRPr="005E65DE">
          <w:rPr>
            <w:rStyle w:val="Hyperlink"/>
            <w:rFonts w:eastAsia="MS Mincho" w:cstheme="minorHAnsi"/>
          </w:rPr>
          <w:t>S13KA1</w:t>
        </w:r>
      </w:hyperlink>
      <w:r w:rsidRPr="005E65DE">
        <w:rPr>
          <w:rFonts w:eastAsia="MS Mincho" w:cstheme="minorHAnsi"/>
          <w:bCs/>
        </w:rPr>
        <w:t>).</w:t>
      </w:r>
    </w:p>
    <w:p w14:paraId="5BDD730C" w14:textId="5480B34A" w:rsidR="00E42A95" w:rsidRPr="00E42A95" w:rsidRDefault="00E42A95" w:rsidP="009552D7">
      <w:pPr>
        <w:numPr>
          <w:ilvl w:val="0"/>
          <w:numId w:val="1"/>
        </w:numPr>
        <w:spacing w:after="0" w:line="245" w:lineRule="auto"/>
        <w:rPr>
          <w:rFonts w:eastAsia="MS Mincho" w:cstheme="minorHAnsi"/>
          <w:bCs/>
        </w:rPr>
      </w:pPr>
      <w:r w:rsidRPr="00EA52DF">
        <w:rPr>
          <w:rFonts w:eastAsia="MS Mincho" w:cstheme="minorHAnsi"/>
          <w:b/>
          <w:bCs/>
        </w:rPr>
        <w:t>Update project supply chain management plans</w:t>
      </w:r>
      <w:r>
        <w:rPr>
          <w:rFonts w:eastAsia="MS Mincho" w:cstheme="minorHAnsi"/>
          <w:bCs/>
        </w:rPr>
        <w:t>, including procurement plans, for the coming year.</w:t>
      </w:r>
    </w:p>
    <w:p w14:paraId="65406D3A" w14:textId="231EB158" w:rsidR="0013234C" w:rsidRDefault="0013234C" w:rsidP="009552D7">
      <w:pPr>
        <w:numPr>
          <w:ilvl w:val="0"/>
          <w:numId w:val="1"/>
        </w:numPr>
        <w:spacing w:after="0" w:line="245" w:lineRule="auto"/>
        <w:rPr>
          <w:rFonts w:eastAsia="MS Mincho" w:cstheme="minorHAnsi"/>
          <w:bCs/>
        </w:rPr>
      </w:pPr>
      <w:r>
        <w:rPr>
          <w:rFonts w:eastAsia="MS Mincho" w:cstheme="minorHAnsi"/>
          <w:b/>
          <w:bCs/>
        </w:rPr>
        <w:t xml:space="preserve">Update the project donor engagement plan for the coming project year </w:t>
      </w:r>
      <w:r>
        <w:rPr>
          <w:rFonts w:eastAsia="MS Mincho" w:cstheme="minorHAnsi"/>
          <w:bCs/>
        </w:rPr>
        <w:t>(e.g., refine key messages or donor relationship strengthening objectives, identify new donors for project outreach, etc.).</w:t>
      </w:r>
    </w:p>
    <w:p w14:paraId="1A0B0867" w14:textId="7AF9D877" w:rsidR="00F25C28" w:rsidRDefault="00F25C28" w:rsidP="009552D7">
      <w:pPr>
        <w:numPr>
          <w:ilvl w:val="0"/>
          <w:numId w:val="1"/>
        </w:numPr>
        <w:spacing w:after="0" w:line="245" w:lineRule="auto"/>
        <w:rPr>
          <w:rFonts w:eastAsia="MS Mincho" w:cstheme="minorHAnsi"/>
          <w:bCs/>
        </w:rPr>
      </w:pPr>
      <w:r w:rsidRPr="00DC6D15">
        <w:rPr>
          <w:rFonts w:eastAsia="MS Mincho" w:cstheme="minorHAnsi"/>
          <w:b/>
          <w:bCs/>
        </w:rPr>
        <w:t xml:space="preserve">Identify any </w:t>
      </w:r>
      <w:r>
        <w:rPr>
          <w:rFonts w:eastAsia="MS Mincho" w:cstheme="minorHAnsi"/>
          <w:b/>
          <w:bCs/>
        </w:rPr>
        <w:t xml:space="preserve">issues or </w:t>
      </w:r>
      <w:r w:rsidRPr="00DC6D15">
        <w:rPr>
          <w:rFonts w:eastAsia="MS Mincho" w:cstheme="minorHAnsi"/>
          <w:b/>
          <w:bCs/>
        </w:rPr>
        <w:t xml:space="preserve">proposed changes that </w:t>
      </w:r>
      <w:r>
        <w:rPr>
          <w:rFonts w:eastAsia="MS Mincho" w:cstheme="minorHAnsi"/>
          <w:b/>
          <w:bCs/>
        </w:rPr>
        <w:t xml:space="preserve">may </w:t>
      </w:r>
      <w:r w:rsidRPr="00DC6D15">
        <w:rPr>
          <w:rFonts w:eastAsia="MS Mincho" w:cstheme="minorHAnsi"/>
          <w:b/>
          <w:bCs/>
        </w:rPr>
        <w:t>require donor approval or discussion</w:t>
      </w:r>
      <w:r w:rsidRPr="00DC6D15">
        <w:rPr>
          <w:rFonts w:eastAsia="MS Mincho" w:cstheme="minorHAnsi"/>
          <w:bCs/>
        </w:rPr>
        <w:t xml:space="preserve"> (</w:t>
      </w:r>
      <w:r>
        <w:rPr>
          <w:rFonts w:eastAsia="MS Mincho" w:cstheme="minorHAnsi"/>
          <w:bCs/>
        </w:rPr>
        <w:t>for further discuss</w:t>
      </w:r>
      <w:r w:rsidR="00101E86">
        <w:rPr>
          <w:rFonts w:eastAsia="MS Mincho" w:cstheme="minorHAnsi"/>
          <w:bCs/>
        </w:rPr>
        <w:t>ion</w:t>
      </w:r>
      <w:r>
        <w:rPr>
          <w:rFonts w:eastAsia="MS Mincho" w:cstheme="minorHAnsi"/>
          <w:bCs/>
        </w:rPr>
        <w:t xml:space="preserve"> with</w:t>
      </w:r>
      <w:r w:rsidRPr="00DC6D15">
        <w:rPr>
          <w:rFonts w:eastAsia="MS Mincho" w:cstheme="minorHAnsi"/>
          <w:bCs/>
        </w:rPr>
        <w:t xml:space="preserve"> IDEA staff as applicable – see</w:t>
      </w:r>
      <w:r w:rsidR="005E65DE">
        <w:rPr>
          <w:rFonts w:eastAsia="MS Mincho" w:cstheme="minorHAnsi"/>
          <w:bCs/>
        </w:rPr>
        <w:t xml:space="preserve"> </w:t>
      </w:r>
      <w:hyperlink r:id="rId47" w:history="1">
        <w:r w:rsidR="005E65DE" w:rsidRPr="005E65DE">
          <w:rPr>
            <w:rStyle w:val="Hyperlink"/>
            <w:rFonts w:eastAsia="MS Mincho" w:cstheme="minorHAnsi"/>
          </w:rPr>
          <w:t>S15KA2</w:t>
        </w:r>
      </w:hyperlink>
      <w:r w:rsidRPr="00DC6D15">
        <w:rPr>
          <w:rFonts w:eastAsia="MS Mincho" w:cstheme="minorHAnsi"/>
          <w:bCs/>
        </w:rPr>
        <w:t>).</w:t>
      </w:r>
    </w:p>
    <w:p w14:paraId="69E3DA73" w14:textId="316670FB" w:rsidR="0013234C" w:rsidRPr="002C7DA3" w:rsidRDefault="00A166BB" w:rsidP="009552D7">
      <w:pPr>
        <w:numPr>
          <w:ilvl w:val="0"/>
          <w:numId w:val="1"/>
        </w:numPr>
        <w:spacing w:after="0" w:line="245" w:lineRule="auto"/>
        <w:rPr>
          <w:rFonts w:eastAsia="MS Mincho" w:cstheme="minorHAnsi"/>
          <w:bCs/>
        </w:rPr>
      </w:pPr>
      <w:r>
        <w:rPr>
          <w:rFonts w:eastAsia="MS Mincho" w:cstheme="minorHAnsi"/>
          <w:b/>
          <w:bCs/>
        </w:rPr>
        <w:t xml:space="preserve">Document any </w:t>
      </w:r>
      <w:r w:rsidR="00F25C28">
        <w:rPr>
          <w:rFonts w:eastAsia="MS Mincho" w:cstheme="minorHAnsi"/>
          <w:b/>
          <w:bCs/>
        </w:rPr>
        <w:t xml:space="preserve">other </w:t>
      </w:r>
      <w:r>
        <w:rPr>
          <w:rFonts w:eastAsia="MS Mincho" w:cstheme="minorHAnsi"/>
          <w:b/>
          <w:bCs/>
        </w:rPr>
        <w:t>items requiring follow-up that are not appropriate for the project DIP</w:t>
      </w:r>
      <w:r w:rsidR="00250C06">
        <w:rPr>
          <w:rFonts w:eastAsia="MS Mincho" w:cstheme="minorHAnsi"/>
          <w:b/>
          <w:bCs/>
        </w:rPr>
        <w:t>.</w:t>
      </w:r>
    </w:p>
    <w:sectPr w:rsidR="0013234C" w:rsidRPr="002C7DA3" w:rsidSect="00F85D1A">
      <w:footerReference w:type="default" r:id="rId48"/>
      <w:pgSz w:w="12240" w:h="15840" w:code="1"/>
      <w:pgMar w:top="1008" w:right="1008" w:bottom="864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93501" w14:textId="77777777" w:rsidR="00AA313A" w:rsidRDefault="00AA313A" w:rsidP="00C953F1">
      <w:pPr>
        <w:spacing w:after="0" w:line="240" w:lineRule="auto"/>
      </w:pPr>
      <w:r>
        <w:separator/>
      </w:r>
    </w:p>
  </w:endnote>
  <w:endnote w:type="continuationSeparator" w:id="0">
    <w:p w14:paraId="76D825D8" w14:textId="77777777" w:rsidR="00AA313A" w:rsidRDefault="00AA313A" w:rsidP="00C953F1">
      <w:pPr>
        <w:spacing w:after="0" w:line="240" w:lineRule="auto"/>
      </w:pPr>
      <w:r>
        <w:continuationSeparator/>
      </w:r>
    </w:p>
  </w:endnote>
  <w:endnote w:type="continuationNotice" w:id="1">
    <w:p w14:paraId="35B85E81" w14:textId="77777777" w:rsidR="00AA313A" w:rsidRDefault="00AA31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Medium"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F96AD" w14:textId="77777777" w:rsidR="00292501" w:rsidRDefault="002925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776FF" w14:textId="77777777" w:rsidR="002F5A13" w:rsidRDefault="002F5A13" w:rsidP="00802BD8">
    <w:pPr>
      <w:pStyle w:val="Footer"/>
      <w:tabs>
        <w:tab w:val="clear" w:pos="9360"/>
        <w:tab w:val="left" w:pos="8975"/>
      </w:tabs>
      <w:rPr>
        <w:rFonts w:ascii="Times New Roman" w:hAnsi="Times New Roman" w:cs="Times New Roman"/>
        <w:color w:val="002060"/>
      </w:rPr>
    </w:pPr>
  </w:p>
  <w:p w14:paraId="190DE37B" w14:textId="69F748FE" w:rsidR="002F5A13" w:rsidRPr="00782354" w:rsidRDefault="002F5A13" w:rsidP="00802BD8">
    <w:pPr>
      <w:pStyle w:val="Footer"/>
      <w:tabs>
        <w:tab w:val="clear" w:pos="9360"/>
        <w:tab w:val="left" w:pos="8975"/>
      </w:tabs>
      <w:rPr>
        <w:rFonts w:ascii="Times New Roman" w:hAnsi="Times New Roman" w:cs="Times New Roman"/>
        <w:sz w:val="20"/>
        <w:szCs w:val="20"/>
      </w:rPr>
    </w:pPr>
    <w:r w:rsidRPr="00782354">
      <w:rPr>
        <w:rFonts w:ascii="Times New Roman" w:hAnsi="Times New Roman" w:cs="Times New Roman"/>
        <w:sz w:val="20"/>
        <w:szCs w:val="20"/>
      </w:rPr>
      <w:tab/>
    </w:r>
    <w:r w:rsidRPr="00782354">
      <w:rPr>
        <w:rFonts w:ascii="Times New Roman" w:hAnsi="Times New Roman" w:cs="Times New Roman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55087" w14:textId="77777777" w:rsidR="00292501" w:rsidRDefault="0029250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C4F9B" w14:textId="77777777" w:rsidR="002F5A13" w:rsidRDefault="002F5A13" w:rsidP="00802BD8">
    <w:pPr>
      <w:pStyle w:val="Footer"/>
      <w:tabs>
        <w:tab w:val="clear" w:pos="9360"/>
        <w:tab w:val="left" w:pos="8975"/>
      </w:tabs>
      <w:rPr>
        <w:rFonts w:ascii="Times New Roman" w:hAnsi="Times New Roman" w:cs="Times New Roman"/>
        <w:color w:val="002060"/>
      </w:rPr>
    </w:pPr>
  </w:p>
  <w:p w14:paraId="2C26DCF4" w14:textId="00221129" w:rsidR="002F5A13" w:rsidRPr="00777280" w:rsidRDefault="002F5A13" w:rsidP="00802BD8">
    <w:pPr>
      <w:pStyle w:val="Footer"/>
      <w:tabs>
        <w:tab w:val="clear" w:pos="9360"/>
        <w:tab w:val="left" w:pos="8975"/>
      </w:tabs>
      <w:rPr>
        <w:rFonts w:cstheme="minorHAnsi"/>
        <w:sz w:val="20"/>
        <w:szCs w:val="20"/>
      </w:rPr>
    </w:pPr>
    <w:r w:rsidRPr="00777280">
      <w:rPr>
        <w:rFonts w:cstheme="minorHAnsi"/>
        <w:b/>
        <w:color w:val="002060"/>
        <w:sz w:val="20"/>
        <w:szCs w:val="20"/>
      </w:rPr>
      <w:t xml:space="preserve">Discussion </w:t>
    </w:r>
    <w:r w:rsidR="00292501">
      <w:rPr>
        <w:rFonts w:cstheme="minorHAnsi"/>
        <w:b/>
        <w:color w:val="002060"/>
        <w:sz w:val="20"/>
        <w:szCs w:val="20"/>
      </w:rPr>
      <w:t>Points</w:t>
    </w:r>
    <w:r w:rsidRPr="00777280">
      <w:rPr>
        <w:rFonts w:cstheme="minorHAnsi"/>
        <w:color w:val="002060"/>
        <w:sz w:val="20"/>
        <w:szCs w:val="20"/>
      </w:rPr>
      <w:t>: Quarterly Project Review and Planning Meetings</w:t>
    </w:r>
    <w:r w:rsidRPr="00777280">
      <w:rPr>
        <w:rFonts w:cstheme="minorHAnsi"/>
        <w:sz w:val="20"/>
        <w:szCs w:val="20"/>
      </w:rPr>
      <w:tab/>
    </w:r>
    <w:r w:rsidRPr="00777280">
      <w:rPr>
        <w:rFonts w:cstheme="minorHAnsi"/>
        <w:sz w:val="20"/>
        <w:szCs w:val="20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8E3BC" w14:textId="77777777" w:rsidR="002F5A13" w:rsidRDefault="002F5A13" w:rsidP="00802BD8">
    <w:pPr>
      <w:pStyle w:val="Footer"/>
      <w:tabs>
        <w:tab w:val="clear" w:pos="9360"/>
        <w:tab w:val="left" w:pos="8975"/>
      </w:tabs>
      <w:rPr>
        <w:rFonts w:ascii="Times New Roman" w:hAnsi="Times New Roman" w:cs="Times New Roman"/>
        <w:color w:val="002060"/>
      </w:rPr>
    </w:pPr>
  </w:p>
  <w:p w14:paraId="44559E8E" w14:textId="6C61983C" w:rsidR="002F5A13" w:rsidRPr="000942A8" w:rsidRDefault="002F5A13" w:rsidP="00777280">
    <w:pPr>
      <w:pStyle w:val="Footer"/>
      <w:tabs>
        <w:tab w:val="clear" w:pos="9360"/>
        <w:tab w:val="right" w:pos="9900"/>
      </w:tabs>
      <w:jc w:val="right"/>
      <w:rPr>
        <w:rFonts w:cstheme="minorHAnsi"/>
        <w:color w:val="003087"/>
        <w:sz w:val="20"/>
        <w:szCs w:val="20"/>
      </w:rPr>
    </w:pPr>
    <w:r>
      <w:rPr>
        <w:rFonts w:ascii="Times New Roman" w:hAnsi="Times New Roman" w:cs="Times New Roman"/>
        <w:b/>
        <w:color w:val="002060"/>
      </w:rPr>
      <w:tab/>
    </w:r>
    <w:r w:rsidRPr="000942A8">
      <w:rPr>
        <w:rFonts w:cstheme="minorHAnsi"/>
        <w:b/>
        <w:color w:val="003087"/>
        <w:sz w:val="20"/>
        <w:szCs w:val="20"/>
      </w:rPr>
      <w:t xml:space="preserve">Discussion </w:t>
    </w:r>
    <w:r w:rsidR="00292501">
      <w:rPr>
        <w:rFonts w:cstheme="minorHAnsi"/>
        <w:b/>
        <w:color w:val="003087"/>
        <w:sz w:val="20"/>
        <w:szCs w:val="20"/>
      </w:rPr>
      <w:t>Points</w:t>
    </w:r>
    <w:r w:rsidRPr="000942A8">
      <w:rPr>
        <w:rFonts w:cstheme="minorHAnsi"/>
        <w:color w:val="003087"/>
        <w:sz w:val="20"/>
        <w:szCs w:val="20"/>
      </w:rPr>
      <w:t>: Annual Project Review and Planning Meetings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68C80" w14:textId="77777777" w:rsidR="00AA313A" w:rsidRDefault="00AA313A" w:rsidP="00C953F1">
      <w:pPr>
        <w:spacing w:after="0" w:line="240" w:lineRule="auto"/>
      </w:pPr>
      <w:r>
        <w:separator/>
      </w:r>
    </w:p>
  </w:footnote>
  <w:footnote w:type="continuationSeparator" w:id="0">
    <w:p w14:paraId="6F565833" w14:textId="77777777" w:rsidR="00AA313A" w:rsidRDefault="00AA313A" w:rsidP="00C953F1">
      <w:pPr>
        <w:spacing w:after="0" w:line="240" w:lineRule="auto"/>
      </w:pPr>
      <w:r>
        <w:continuationSeparator/>
      </w:r>
    </w:p>
  </w:footnote>
  <w:footnote w:type="continuationNotice" w:id="1">
    <w:p w14:paraId="50510B4F" w14:textId="77777777" w:rsidR="00AA313A" w:rsidRDefault="00AA313A">
      <w:pPr>
        <w:spacing w:after="0" w:line="240" w:lineRule="auto"/>
      </w:pPr>
    </w:p>
  </w:footnote>
  <w:footnote w:id="2">
    <w:p w14:paraId="3FE01960" w14:textId="2C2DD5DE" w:rsidR="002F5A13" w:rsidRPr="00952745" w:rsidRDefault="002F5A13" w:rsidP="00753272">
      <w:pPr>
        <w:spacing w:after="0" w:line="240" w:lineRule="auto"/>
        <w:rPr>
          <w:rFonts w:eastAsia="MS Mincho" w:cstheme="minorHAnsi"/>
          <w:bCs/>
        </w:rPr>
      </w:pPr>
      <w:r>
        <w:rPr>
          <w:rStyle w:val="FootnoteReference"/>
        </w:rPr>
        <w:footnoteRef/>
      </w:r>
      <w:r w:rsidRPr="00C953F1">
        <w:rPr>
          <w:rFonts w:eastAsia="MS Mincho" w:cstheme="minorHAnsi"/>
          <w:bCs/>
          <w:sz w:val="18"/>
          <w:szCs w:val="18"/>
        </w:rPr>
        <w:t>In addition to the programming</w:t>
      </w:r>
      <w:r w:rsidR="00D43B6E">
        <w:rPr>
          <w:rFonts w:eastAsia="MS Mincho" w:cstheme="minorHAnsi"/>
          <w:bCs/>
          <w:sz w:val="18"/>
          <w:szCs w:val="18"/>
        </w:rPr>
        <w:t xml:space="preserve"> and</w:t>
      </w:r>
      <w:r w:rsidRPr="00C953F1">
        <w:rPr>
          <w:rFonts w:eastAsia="MS Mincho" w:cstheme="minorHAnsi"/>
          <w:bCs/>
          <w:sz w:val="18"/>
          <w:szCs w:val="18"/>
        </w:rPr>
        <w:t xml:space="preserve"> operations staff from the CRS and partner project team who typically participate in quarterly review meetings, the annual review meeting should include members of the project governance structure </w:t>
      </w:r>
      <w:r w:rsidRPr="00647125">
        <w:rPr>
          <w:rFonts w:eastAsia="MS Mincho" w:cstheme="minorHAnsi"/>
          <w:bCs/>
          <w:sz w:val="18"/>
          <w:szCs w:val="18"/>
        </w:rPr>
        <w:t xml:space="preserve">(see </w:t>
      </w:r>
      <w:hyperlink r:id="rId1" w:history="1">
        <w:r w:rsidRPr="00647125">
          <w:rPr>
            <w:rStyle w:val="Hyperlink"/>
            <w:rFonts w:eastAsia="MS Mincho" w:cstheme="minorHAnsi"/>
            <w:sz w:val="18"/>
            <w:szCs w:val="18"/>
          </w:rPr>
          <w:t>Standard 6, key action 5</w:t>
        </w:r>
      </w:hyperlink>
      <w:r w:rsidRPr="00647125">
        <w:rPr>
          <w:rFonts w:eastAsia="MS Mincho" w:cstheme="minorHAnsi"/>
          <w:bCs/>
          <w:sz w:val="18"/>
          <w:szCs w:val="18"/>
        </w:rPr>
        <w:t>), CRS and partner senior management, and additional country program MEAL staff.</w:t>
      </w:r>
      <w:r w:rsidRPr="00C953F1">
        <w:rPr>
          <w:rFonts w:eastAsia="MS Mincho" w:cstheme="minorHAnsi"/>
          <w:bCs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473AC" w14:textId="77777777" w:rsidR="00292501" w:rsidRDefault="002925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C04FD" w14:textId="77777777" w:rsidR="00292501" w:rsidRDefault="002925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D1007" w14:textId="77777777" w:rsidR="00292501" w:rsidRDefault="002925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35FD7"/>
    <w:multiLevelType w:val="hybridMultilevel"/>
    <w:tmpl w:val="8DE64996"/>
    <w:lvl w:ilvl="0" w:tplc="A41EC1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uto"/>
        <w:sz w:val="24"/>
      </w:rPr>
    </w:lvl>
    <w:lvl w:ilvl="1" w:tplc="9AF88C5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28"/>
      </w:rPr>
    </w:lvl>
    <w:lvl w:ilvl="2" w:tplc="CDBC3DC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F57DB3"/>
    <w:multiLevelType w:val="hybridMultilevel"/>
    <w:tmpl w:val="0DD87B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2227B3"/>
    <w:multiLevelType w:val="hybridMultilevel"/>
    <w:tmpl w:val="9208AD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41EC1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8A76E1"/>
    <w:multiLevelType w:val="hybridMultilevel"/>
    <w:tmpl w:val="B42EE718"/>
    <w:lvl w:ilvl="0" w:tplc="9F4811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uto"/>
      </w:rPr>
    </w:lvl>
    <w:lvl w:ilvl="1" w:tplc="A41EC1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auto"/>
        <w:sz w:val="24"/>
      </w:rPr>
    </w:lvl>
    <w:lvl w:ilvl="2" w:tplc="CDBC3DC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A67B9E"/>
    <w:multiLevelType w:val="hybridMultilevel"/>
    <w:tmpl w:val="6C9644B8"/>
    <w:lvl w:ilvl="0" w:tplc="A41EC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11F7D"/>
    <w:multiLevelType w:val="hybridMultilevel"/>
    <w:tmpl w:val="6052C54C"/>
    <w:lvl w:ilvl="0" w:tplc="9F4811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uto"/>
      </w:rPr>
    </w:lvl>
    <w:lvl w:ilvl="1" w:tplc="A41EC1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auto"/>
        <w:sz w:val="24"/>
      </w:rPr>
    </w:lvl>
    <w:lvl w:ilvl="2" w:tplc="CDBC3DC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857F54"/>
    <w:multiLevelType w:val="hybridMultilevel"/>
    <w:tmpl w:val="266ED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i w:val="0"/>
        <w:color w:val="auto"/>
        <w:sz w:val="24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D00B1D"/>
    <w:multiLevelType w:val="hybridMultilevel"/>
    <w:tmpl w:val="2376DFF6"/>
    <w:lvl w:ilvl="0" w:tplc="9F4811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uto"/>
      </w:rPr>
    </w:lvl>
    <w:lvl w:ilvl="1" w:tplc="A41EC1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auto"/>
        <w:sz w:val="24"/>
      </w:rPr>
    </w:lvl>
    <w:lvl w:ilvl="2" w:tplc="CDBC3DC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295E73"/>
    <w:multiLevelType w:val="hybridMultilevel"/>
    <w:tmpl w:val="3F9EE866"/>
    <w:lvl w:ilvl="0" w:tplc="8BBAC15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525252" w:themeColor="accent3" w:themeShade="80"/>
      </w:rPr>
    </w:lvl>
    <w:lvl w:ilvl="1" w:tplc="6B90E9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32"/>
      </w:rPr>
    </w:lvl>
    <w:lvl w:ilvl="2" w:tplc="CDBC3DC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AB3562"/>
    <w:multiLevelType w:val="hybridMultilevel"/>
    <w:tmpl w:val="B008C14E"/>
    <w:lvl w:ilvl="0" w:tplc="9F4811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uto"/>
      </w:rPr>
    </w:lvl>
    <w:lvl w:ilvl="1" w:tplc="48623F9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i w:val="0"/>
        <w:color w:val="auto"/>
        <w:sz w:val="28"/>
      </w:rPr>
    </w:lvl>
    <w:lvl w:ilvl="2" w:tplc="CDBC3DC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A062B5"/>
    <w:multiLevelType w:val="hybridMultilevel"/>
    <w:tmpl w:val="0E042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34CF4"/>
    <w:multiLevelType w:val="hybridMultilevel"/>
    <w:tmpl w:val="F0021722"/>
    <w:lvl w:ilvl="0" w:tplc="9F4811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A5268C"/>
    <w:multiLevelType w:val="hybridMultilevel"/>
    <w:tmpl w:val="BDE6B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41EC1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94070F"/>
    <w:multiLevelType w:val="hybridMultilevel"/>
    <w:tmpl w:val="10028792"/>
    <w:lvl w:ilvl="0" w:tplc="8BBAC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525252" w:themeColor="accent3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65D41"/>
    <w:multiLevelType w:val="hybridMultilevel"/>
    <w:tmpl w:val="C358C076"/>
    <w:lvl w:ilvl="0" w:tplc="9F4811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uto"/>
      </w:rPr>
    </w:lvl>
    <w:lvl w:ilvl="1" w:tplc="9AF88C5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28"/>
      </w:rPr>
    </w:lvl>
    <w:lvl w:ilvl="2" w:tplc="CDBC3DC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7B3C75"/>
    <w:multiLevelType w:val="hybridMultilevel"/>
    <w:tmpl w:val="333CF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41EC1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auto"/>
        <w:sz w:val="24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5F736D"/>
    <w:multiLevelType w:val="hybridMultilevel"/>
    <w:tmpl w:val="C2F6FD42"/>
    <w:lvl w:ilvl="0" w:tplc="9F4811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uto"/>
      </w:rPr>
    </w:lvl>
    <w:lvl w:ilvl="1" w:tplc="A41EC1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auto"/>
        <w:sz w:val="24"/>
      </w:rPr>
    </w:lvl>
    <w:lvl w:ilvl="2" w:tplc="CDBC3DC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6F2BF3"/>
    <w:multiLevelType w:val="hybridMultilevel"/>
    <w:tmpl w:val="6728C9D2"/>
    <w:lvl w:ilvl="0" w:tplc="9F4811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i w:val="0"/>
        <w:color w:val="auto"/>
        <w:sz w:val="28"/>
      </w:rPr>
    </w:lvl>
    <w:lvl w:ilvl="2" w:tplc="CDBC3DC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930436"/>
    <w:multiLevelType w:val="hybridMultilevel"/>
    <w:tmpl w:val="5C6638DC"/>
    <w:lvl w:ilvl="0" w:tplc="03CAD2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i w:val="0"/>
        <w:color w:val="525252" w:themeColor="accent3" w:themeShade="8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609C9"/>
    <w:multiLevelType w:val="hybridMultilevel"/>
    <w:tmpl w:val="9702BBB2"/>
    <w:lvl w:ilvl="0" w:tplc="48623F9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i w:val="0"/>
        <w:color w:val="auto"/>
        <w:sz w:val="28"/>
      </w:rPr>
    </w:lvl>
    <w:lvl w:ilvl="1" w:tplc="6B90E9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32"/>
      </w:rPr>
    </w:lvl>
    <w:lvl w:ilvl="2" w:tplc="CDBC3DC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8A2A81"/>
    <w:multiLevelType w:val="hybridMultilevel"/>
    <w:tmpl w:val="BC1AE930"/>
    <w:lvl w:ilvl="0" w:tplc="9F481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8634AB"/>
    <w:multiLevelType w:val="hybridMultilevel"/>
    <w:tmpl w:val="27649F70"/>
    <w:lvl w:ilvl="0" w:tplc="9F4811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uto"/>
      </w:rPr>
    </w:lvl>
    <w:lvl w:ilvl="1" w:tplc="48623F9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i w:val="0"/>
        <w:color w:val="auto"/>
        <w:sz w:val="28"/>
      </w:rPr>
    </w:lvl>
    <w:lvl w:ilvl="2" w:tplc="CDBC3DC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682005"/>
    <w:multiLevelType w:val="hybridMultilevel"/>
    <w:tmpl w:val="37644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8071A"/>
    <w:multiLevelType w:val="hybridMultilevel"/>
    <w:tmpl w:val="3F3E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2D41ED"/>
    <w:multiLevelType w:val="hybridMultilevel"/>
    <w:tmpl w:val="24D68EBC"/>
    <w:lvl w:ilvl="0" w:tplc="9F4811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E94593"/>
    <w:multiLevelType w:val="hybridMultilevel"/>
    <w:tmpl w:val="8270933A"/>
    <w:lvl w:ilvl="0" w:tplc="9F4811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uto"/>
      </w:rPr>
    </w:lvl>
    <w:lvl w:ilvl="1" w:tplc="48623F9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i w:val="0"/>
        <w:color w:val="auto"/>
        <w:sz w:val="28"/>
      </w:rPr>
    </w:lvl>
    <w:lvl w:ilvl="2" w:tplc="CDBC3DC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2"/>
  </w:num>
  <w:num w:numId="3">
    <w:abstractNumId w:val="10"/>
  </w:num>
  <w:num w:numId="4">
    <w:abstractNumId w:val="9"/>
  </w:num>
  <w:num w:numId="5">
    <w:abstractNumId w:val="1"/>
  </w:num>
  <w:num w:numId="6">
    <w:abstractNumId w:val="23"/>
  </w:num>
  <w:num w:numId="7">
    <w:abstractNumId w:val="13"/>
  </w:num>
  <w:num w:numId="8">
    <w:abstractNumId w:val="8"/>
  </w:num>
  <w:num w:numId="9">
    <w:abstractNumId w:val="24"/>
  </w:num>
  <w:num w:numId="10">
    <w:abstractNumId w:val="19"/>
  </w:num>
  <w:num w:numId="11">
    <w:abstractNumId w:val="14"/>
  </w:num>
  <w:num w:numId="12">
    <w:abstractNumId w:val="0"/>
  </w:num>
  <w:num w:numId="13">
    <w:abstractNumId w:val="11"/>
  </w:num>
  <w:num w:numId="14">
    <w:abstractNumId w:val="21"/>
  </w:num>
  <w:num w:numId="15">
    <w:abstractNumId w:val="25"/>
  </w:num>
  <w:num w:numId="16">
    <w:abstractNumId w:val="12"/>
  </w:num>
  <w:num w:numId="17">
    <w:abstractNumId w:val="2"/>
  </w:num>
  <w:num w:numId="18">
    <w:abstractNumId w:val="18"/>
  </w:num>
  <w:num w:numId="19">
    <w:abstractNumId w:val="20"/>
  </w:num>
  <w:num w:numId="20">
    <w:abstractNumId w:val="4"/>
  </w:num>
  <w:num w:numId="21">
    <w:abstractNumId w:val="16"/>
  </w:num>
  <w:num w:numId="22">
    <w:abstractNumId w:val="5"/>
  </w:num>
  <w:num w:numId="23">
    <w:abstractNumId w:val="6"/>
  </w:num>
  <w:num w:numId="24">
    <w:abstractNumId w:val="17"/>
  </w:num>
  <w:num w:numId="25">
    <w:abstractNumId w:val="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0B6"/>
    <w:rsid w:val="000018C5"/>
    <w:rsid w:val="0000514E"/>
    <w:rsid w:val="00013B4D"/>
    <w:rsid w:val="0001691D"/>
    <w:rsid w:val="00017F8D"/>
    <w:rsid w:val="000219C9"/>
    <w:rsid w:val="00023CC8"/>
    <w:rsid w:val="00024A5E"/>
    <w:rsid w:val="00032BD8"/>
    <w:rsid w:val="00046CAA"/>
    <w:rsid w:val="000635C5"/>
    <w:rsid w:val="00065DCD"/>
    <w:rsid w:val="00070710"/>
    <w:rsid w:val="00071B99"/>
    <w:rsid w:val="000822F1"/>
    <w:rsid w:val="00093607"/>
    <w:rsid w:val="000942A8"/>
    <w:rsid w:val="00096BB3"/>
    <w:rsid w:val="000A68F6"/>
    <w:rsid w:val="000B2CEF"/>
    <w:rsid w:val="000C0D01"/>
    <w:rsid w:val="000C4FFA"/>
    <w:rsid w:val="000C6952"/>
    <w:rsid w:val="000D7C0B"/>
    <w:rsid w:val="000E480E"/>
    <w:rsid w:val="000F0302"/>
    <w:rsid w:val="00101793"/>
    <w:rsid w:val="00101E86"/>
    <w:rsid w:val="00102C1A"/>
    <w:rsid w:val="00105B38"/>
    <w:rsid w:val="00105E93"/>
    <w:rsid w:val="0011064B"/>
    <w:rsid w:val="001167AC"/>
    <w:rsid w:val="0012469A"/>
    <w:rsid w:val="001272CC"/>
    <w:rsid w:val="00127F36"/>
    <w:rsid w:val="00127F88"/>
    <w:rsid w:val="00130772"/>
    <w:rsid w:val="0013234C"/>
    <w:rsid w:val="0013686B"/>
    <w:rsid w:val="001368F8"/>
    <w:rsid w:val="00141D89"/>
    <w:rsid w:val="00144C5A"/>
    <w:rsid w:val="0015508B"/>
    <w:rsid w:val="00170637"/>
    <w:rsid w:val="0017780E"/>
    <w:rsid w:val="00177CB9"/>
    <w:rsid w:val="00194F8A"/>
    <w:rsid w:val="001B0961"/>
    <w:rsid w:val="001B141B"/>
    <w:rsid w:val="001B30D9"/>
    <w:rsid w:val="001E41D3"/>
    <w:rsid w:val="001F4CEE"/>
    <w:rsid w:val="002037EF"/>
    <w:rsid w:val="00204FBB"/>
    <w:rsid w:val="00214F53"/>
    <w:rsid w:val="00216720"/>
    <w:rsid w:val="00220139"/>
    <w:rsid w:val="00231052"/>
    <w:rsid w:val="002379D5"/>
    <w:rsid w:val="00250C06"/>
    <w:rsid w:val="00262196"/>
    <w:rsid w:val="00264643"/>
    <w:rsid w:val="002663E0"/>
    <w:rsid w:val="00270603"/>
    <w:rsid w:val="00271BC3"/>
    <w:rsid w:val="00276986"/>
    <w:rsid w:val="0028062A"/>
    <w:rsid w:val="0028137B"/>
    <w:rsid w:val="0028394D"/>
    <w:rsid w:val="00283A25"/>
    <w:rsid w:val="00292501"/>
    <w:rsid w:val="002B12C2"/>
    <w:rsid w:val="002C7DA3"/>
    <w:rsid w:val="002D0B25"/>
    <w:rsid w:val="002D60DC"/>
    <w:rsid w:val="002D7681"/>
    <w:rsid w:val="002F2E6F"/>
    <w:rsid w:val="002F4E8D"/>
    <w:rsid w:val="002F5A13"/>
    <w:rsid w:val="002F5E97"/>
    <w:rsid w:val="0031044F"/>
    <w:rsid w:val="00315D30"/>
    <w:rsid w:val="00323A19"/>
    <w:rsid w:val="00324E9E"/>
    <w:rsid w:val="00327569"/>
    <w:rsid w:val="00327676"/>
    <w:rsid w:val="003311DD"/>
    <w:rsid w:val="003314B5"/>
    <w:rsid w:val="003315C4"/>
    <w:rsid w:val="003339FC"/>
    <w:rsid w:val="00333A46"/>
    <w:rsid w:val="00342EC5"/>
    <w:rsid w:val="0034572D"/>
    <w:rsid w:val="0035292E"/>
    <w:rsid w:val="00353AD3"/>
    <w:rsid w:val="00356806"/>
    <w:rsid w:val="00356D4C"/>
    <w:rsid w:val="0035717A"/>
    <w:rsid w:val="00357657"/>
    <w:rsid w:val="00372597"/>
    <w:rsid w:val="00384F27"/>
    <w:rsid w:val="003854D4"/>
    <w:rsid w:val="00385BE7"/>
    <w:rsid w:val="003866F8"/>
    <w:rsid w:val="00392DE0"/>
    <w:rsid w:val="003A12B7"/>
    <w:rsid w:val="003A5C1F"/>
    <w:rsid w:val="003B3F95"/>
    <w:rsid w:val="003E2F18"/>
    <w:rsid w:val="003E4DFB"/>
    <w:rsid w:val="003E717F"/>
    <w:rsid w:val="003F26CC"/>
    <w:rsid w:val="003F59B3"/>
    <w:rsid w:val="003F653A"/>
    <w:rsid w:val="00404372"/>
    <w:rsid w:val="00405FAC"/>
    <w:rsid w:val="00414EB0"/>
    <w:rsid w:val="00425B73"/>
    <w:rsid w:val="00425D03"/>
    <w:rsid w:val="00426BCD"/>
    <w:rsid w:val="0043543A"/>
    <w:rsid w:val="00437FEF"/>
    <w:rsid w:val="0045181D"/>
    <w:rsid w:val="00452309"/>
    <w:rsid w:val="004562B5"/>
    <w:rsid w:val="00457CFF"/>
    <w:rsid w:val="0047675F"/>
    <w:rsid w:val="00483513"/>
    <w:rsid w:val="00487FF9"/>
    <w:rsid w:val="004905DF"/>
    <w:rsid w:val="0049238B"/>
    <w:rsid w:val="004926CB"/>
    <w:rsid w:val="00495FDD"/>
    <w:rsid w:val="004965D6"/>
    <w:rsid w:val="004A0C0D"/>
    <w:rsid w:val="004A4C92"/>
    <w:rsid w:val="004A765B"/>
    <w:rsid w:val="004B55EA"/>
    <w:rsid w:val="004C26FE"/>
    <w:rsid w:val="004C73D9"/>
    <w:rsid w:val="004E0354"/>
    <w:rsid w:val="004E6B43"/>
    <w:rsid w:val="004F0E25"/>
    <w:rsid w:val="004F5603"/>
    <w:rsid w:val="00513D88"/>
    <w:rsid w:val="00520846"/>
    <w:rsid w:val="00523354"/>
    <w:rsid w:val="0053091D"/>
    <w:rsid w:val="005513EA"/>
    <w:rsid w:val="0056043A"/>
    <w:rsid w:val="00561849"/>
    <w:rsid w:val="00565982"/>
    <w:rsid w:val="00565A84"/>
    <w:rsid w:val="00566D2D"/>
    <w:rsid w:val="00570085"/>
    <w:rsid w:val="00574C78"/>
    <w:rsid w:val="00576699"/>
    <w:rsid w:val="005815D4"/>
    <w:rsid w:val="00582805"/>
    <w:rsid w:val="00592960"/>
    <w:rsid w:val="005966B7"/>
    <w:rsid w:val="0059692D"/>
    <w:rsid w:val="005A1573"/>
    <w:rsid w:val="005A2731"/>
    <w:rsid w:val="005A4ACF"/>
    <w:rsid w:val="005C09F6"/>
    <w:rsid w:val="005C1BE6"/>
    <w:rsid w:val="005C54D2"/>
    <w:rsid w:val="005C5F9F"/>
    <w:rsid w:val="005E1E35"/>
    <w:rsid w:val="005E65DE"/>
    <w:rsid w:val="005F38FF"/>
    <w:rsid w:val="005F6BB3"/>
    <w:rsid w:val="005F6BFB"/>
    <w:rsid w:val="005F7AAE"/>
    <w:rsid w:val="006031B1"/>
    <w:rsid w:val="00612705"/>
    <w:rsid w:val="006215C5"/>
    <w:rsid w:val="00624445"/>
    <w:rsid w:val="006270DA"/>
    <w:rsid w:val="0063074A"/>
    <w:rsid w:val="00634B77"/>
    <w:rsid w:val="006446B9"/>
    <w:rsid w:val="00647125"/>
    <w:rsid w:val="00647CD4"/>
    <w:rsid w:val="006560A6"/>
    <w:rsid w:val="00657F8C"/>
    <w:rsid w:val="006715AD"/>
    <w:rsid w:val="006729EC"/>
    <w:rsid w:val="0068198C"/>
    <w:rsid w:val="00684514"/>
    <w:rsid w:val="006A32FD"/>
    <w:rsid w:val="006A75CE"/>
    <w:rsid w:val="006D1997"/>
    <w:rsid w:val="006E0650"/>
    <w:rsid w:val="006E4D5F"/>
    <w:rsid w:val="006E5F2B"/>
    <w:rsid w:val="006E7F37"/>
    <w:rsid w:val="006F3950"/>
    <w:rsid w:val="006F473D"/>
    <w:rsid w:val="006F4B70"/>
    <w:rsid w:val="006F517D"/>
    <w:rsid w:val="006F6894"/>
    <w:rsid w:val="00700999"/>
    <w:rsid w:val="00703BAA"/>
    <w:rsid w:val="00705F11"/>
    <w:rsid w:val="00710CC1"/>
    <w:rsid w:val="007179B6"/>
    <w:rsid w:val="00730563"/>
    <w:rsid w:val="00736169"/>
    <w:rsid w:val="00747B60"/>
    <w:rsid w:val="00750E0A"/>
    <w:rsid w:val="00753272"/>
    <w:rsid w:val="00755E6E"/>
    <w:rsid w:val="00762D80"/>
    <w:rsid w:val="00777280"/>
    <w:rsid w:val="0078078E"/>
    <w:rsid w:val="00782354"/>
    <w:rsid w:val="0079177E"/>
    <w:rsid w:val="007A0430"/>
    <w:rsid w:val="007A5931"/>
    <w:rsid w:val="007A777C"/>
    <w:rsid w:val="007B0855"/>
    <w:rsid w:val="007B1AF9"/>
    <w:rsid w:val="007B2165"/>
    <w:rsid w:val="007B4221"/>
    <w:rsid w:val="007C2ACA"/>
    <w:rsid w:val="007C44E0"/>
    <w:rsid w:val="007D7870"/>
    <w:rsid w:val="007E2549"/>
    <w:rsid w:val="007F0787"/>
    <w:rsid w:val="008000FC"/>
    <w:rsid w:val="00802BD8"/>
    <w:rsid w:val="008361B3"/>
    <w:rsid w:val="00850F1B"/>
    <w:rsid w:val="008518C4"/>
    <w:rsid w:val="00856B50"/>
    <w:rsid w:val="00862909"/>
    <w:rsid w:val="0086360F"/>
    <w:rsid w:val="008909B5"/>
    <w:rsid w:val="00891FF0"/>
    <w:rsid w:val="00896D97"/>
    <w:rsid w:val="008C6959"/>
    <w:rsid w:val="008C7B87"/>
    <w:rsid w:val="008D032E"/>
    <w:rsid w:val="008D29BB"/>
    <w:rsid w:val="008D3A5A"/>
    <w:rsid w:val="008D3E5D"/>
    <w:rsid w:val="008D7727"/>
    <w:rsid w:val="008E6EF2"/>
    <w:rsid w:val="008E6F48"/>
    <w:rsid w:val="008F45F0"/>
    <w:rsid w:val="0090189B"/>
    <w:rsid w:val="00915C02"/>
    <w:rsid w:val="00921184"/>
    <w:rsid w:val="0093025F"/>
    <w:rsid w:val="00930DF9"/>
    <w:rsid w:val="00935F1D"/>
    <w:rsid w:val="00936220"/>
    <w:rsid w:val="009378FF"/>
    <w:rsid w:val="0094478F"/>
    <w:rsid w:val="00952745"/>
    <w:rsid w:val="009552D7"/>
    <w:rsid w:val="009652B2"/>
    <w:rsid w:val="009664A0"/>
    <w:rsid w:val="00966BB0"/>
    <w:rsid w:val="00983B2F"/>
    <w:rsid w:val="00984982"/>
    <w:rsid w:val="00986A04"/>
    <w:rsid w:val="0099278A"/>
    <w:rsid w:val="009A176C"/>
    <w:rsid w:val="009A3D85"/>
    <w:rsid w:val="009A4ED0"/>
    <w:rsid w:val="009A60AA"/>
    <w:rsid w:val="009A755E"/>
    <w:rsid w:val="009B2BD8"/>
    <w:rsid w:val="009B4714"/>
    <w:rsid w:val="009C0126"/>
    <w:rsid w:val="009C0971"/>
    <w:rsid w:val="009C1B9E"/>
    <w:rsid w:val="009C4D8F"/>
    <w:rsid w:val="009C6363"/>
    <w:rsid w:val="009C63F9"/>
    <w:rsid w:val="009C75F6"/>
    <w:rsid w:val="009D03A9"/>
    <w:rsid w:val="009E4929"/>
    <w:rsid w:val="009E5344"/>
    <w:rsid w:val="009F2325"/>
    <w:rsid w:val="00A037AD"/>
    <w:rsid w:val="00A1201A"/>
    <w:rsid w:val="00A13A7F"/>
    <w:rsid w:val="00A1510E"/>
    <w:rsid w:val="00A166BB"/>
    <w:rsid w:val="00A17449"/>
    <w:rsid w:val="00A24BE8"/>
    <w:rsid w:val="00A6573A"/>
    <w:rsid w:val="00A67838"/>
    <w:rsid w:val="00A754F1"/>
    <w:rsid w:val="00A768F4"/>
    <w:rsid w:val="00A776E1"/>
    <w:rsid w:val="00A844BE"/>
    <w:rsid w:val="00AA313A"/>
    <w:rsid w:val="00AB1792"/>
    <w:rsid w:val="00AB3873"/>
    <w:rsid w:val="00AD20ED"/>
    <w:rsid w:val="00AD3463"/>
    <w:rsid w:val="00AD77BF"/>
    <w:rsid w:val="00AE1083"/>
    <w:rsid w:val="00AF16A5"/>
    <w:rsid w:val="00AF2E0F"/>
    <w:rsid w:val="00B06055"/>
    <w:rsid w:val="00B0745D"/>
    <w:rsid w:val="00B12E01"/>
    <w:rsid w:val="00B16CCD"/>
    <w:rsid w:val="00B26313"/>
    <w:rsid w:val="00B2645B"/>
    <w:rsid w:val="00B31C63"/>
    <w:rsid w:val="00B5689B"/>
    <w:rsid w:val="00B726D0"/>
    <w:rsid w:val="00B74BE7"/>
    <w:rsid w:val="00B76DC4"/>
    <w:rsid w:val="00B80B4F"/>
    <w:rsid w:val="00B92DC5"/>
    <w:rsid w:val="00BA2FE8"/>
    <w:rsid w:val="00BA5159"/>
    <w:rsid w:val="00BB0F9E"/>
    <w:rsid w:val="00BC53B9"/>
    <w:rsid w:val="00BD0D02"/>
    <w:rsid w:val="00BD147E"/>
    <w:rsid w:val="00BD672D"/>
    <w:rsid w:val="00BD6A20"/>
    <w:rsid w:val="00BD75DF"/>
    <w:rsid w:val="00BF467B"/>
    <w:rsid w:val="00BF477A"/>
    <w:rsid w:val="00C000EB"/>
    <w:rsid w:val="00C060B6"/>
    <w:rsid w:val="00C105FE"/>
    <w:rsid w:val="00C13868"/>
    <w:rsid w:val="00C21F26"/>
    <w:rsid w:val="00C22303"/>
    <w:rsid w:val="00C246B4"/>
    <w:rsid w:val="00C257FD"/>
    <w:rsid w:val="00C32813"/>
    <w:rsid w:val="00C4354D"/>
    <w:rsid w:val="00C44B61"/>
    <w:rsid w:val="00C63EB0"/>
    <w:rsid w:val="00C72015"/>
    <w:rsid w:val="00C75569"/>
    <w:rsid w:val="00C7626A"/>
    <w:rsid w:val="00C77855"/>
    <w:rsid w:val="00C80A76"/>
    <w:rsid w:val="00C81637"/>
    <w:rsid w:val="00C927E2"/>
    <w:rsid w:val="00C953F1"/>
    <w:rsid w:val="00CA5616"/>
    <w:rsid w:val="00CA6AED"/>
    <w:rsid w:val="00CB7B13"/>
    <w:rsid w:val="00CC11C3"/>
    <w:rsid w:val="00CD0C59"/>
    <w:rsid w:val="00CD6C06"/>
    <w:rsid w:val="00CE0789"/>
    <w:rsid w:val="00CE3E38"/>
    <w:rsid w:val="00CF00B0"/>
    <w:rsid w:val="00CF4297"/>
    <w:rsid w:val="00CF6702"/>
    <w:rsid w:val="00D10F33"/>
    <w:rsid w:val="00D371B7"/>
    <w:rsid w:val="00D41738"/>
    <w:rsid w:val="00D43B6E"/>
    <w:rsid w:val="00D51C49"/>
    <w:rsid w:val="00D51DB9"/>
    <w:rsid w:val="00D52EC4"/>
    <w:rsid w:val="00D56659"/>
    <w:rsid w:val="00D56D36"/>
    <w:rsid w:val="00D56DBB"/>
    <w:rsid w:val="00D62178"/>
    <w:rsid w:val="00D623A9"/>
    <w:rsid w:val="00D663A0"/>
    <w:rsid w:val="00D74A6B"/>
    <w:rsid w:val="00D763A9"/>
    <w:rsid w:val="00D84914"/>
    <w:rsid w:val="00D86664"/>
    <w:rsid w:val="00D91511"/>
    <w:rsid w:val="00DA643B"/>
    <w:rsid w:val="00DA7F24"/>
    <w:rsid w:val="00DB12FF"/>
    <w:rsid w:val="00DC6D15"/>
    <w:rsid w:val="00DC7203"/>
    <w:rsid w:val="00DE5FA5"/>
    <w:rsid w:val="00E15FF5"/>
    <w:rsid w:val="00E2089B"/>
    <w:rsid w:val="00E30BC8"/>
    <w:rsid w:val="00E31C8C"/>
    <w:rsid w:val="00E320E2"/>
    <w:rsid w:val="00E36656"/>
    <w:rsid w:val="00E37188"/>
    <w:rsid w:val="00E41973"/>
    <w:rsid w:val="00E422E1"/>
    <w:rsid w:val="00E42A95"/>
    <w:rsid w:val="00E43FB4"/>
    <w:rsid w:val="00E47073"/>
    <w:rsid w:val="00E470E6"/>
    <w:rsid w:val="00E471BD"/>
    <w:rsid w:val="00E64140"/>
    <w:rsid w:val="00E658A3"/>
    <w:rsid w:val="00E84A19"/>
    <w:rsid w:val="00E96D33"/>
    <w:rsid w:val="00E97E15"/>
    <w:rsid w:val="00EA0D7D"/>
    <w:rsid w:val="00EA2DED"/>
    <w:rsid w:val="00EA2E48"/>
    <w:rsid w:val="00EA52DF"/>
    <w:rsid w:val="00EA6272"/>
    <w:rsid w:val="00EC3E23"/>
    <w:rsid w:val="00EC5DFA"/>
    <w:rsid w:val="00ED2CFD"/>
    <w:rsid w:val="00EE1605"/>
    <w:rsid w:val="00EE34F7"/>
    <w:rsid w:val="00EF2322"/>
    <w:rsid w:val="00EF7B84"/>
    <w:rsid w:val="00F015D1"/>
    <w:rsid w:val="00F11824"/>
    <w:rsid w:val="00F145C8"/>
    <w:rsid w:val="00F25C28"/>
    <w:rsid w:val="00F43A67"/>
    <w:rsid w:val="00F62CF9"/>
    <w:rsid w:val="00F64BC3"/>
    <w:rsid w:val="00F70A55"/>
    <w:rsid w:val="00F825A0"/>
    <w:rsid w:val="00F85D1A"/>
    <w:rsid w:val="00F8686A"/>
    <w:rsid w:val="00F926CB"/>
    <w:rsid w:val="00FA1FF5"/>
    <w:rsid w:val="00FA3119"/>
    <w:rsid w:val="00FA768C"/>
    <w:rsid w:val="00FB4E7C"/>
    <w:rsid w:val="00FC0A46"/>
    <w:rsid w:val="00FC457B"/>
    <w:rsid w:val="00FD526D"/>
    <w:rsid w:val="00FE5401"/>
    <w:rsid w:val="00FE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4FFF7F"/>
  <w15:chartTrackingRefBased/>
  <w15:docId w15:val="{96683F88-EC9C-443D-ACE7-BDBB70A5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0B6"/>
    <w:pPr>
      <w:spacing w:after="0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0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1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1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1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1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76E1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A776E1"/>
    <w:rPr>
      <w:color w:val="2B579A"/>
      <w:shd w:val="clear" w:color="auto" w:fill="E6E6E6"/>
    </w:rPr>
  </w:style>
  <w:style w:type="paragraph" w:customStyle="1" w:styleId="Pa6">
    <w:name w:val="Pa6"/>
    <w:basedOn w:val="Normal"/>
    <w:next w:val="Normal"/>
    <w:uiPriority w:val="99"/>
    <w:rsid w:val="006A75CE"/>
    <w:pPr>
      <w:autoSpaceDE w:val="0"/>
      <w:autoSpaceDN w:val="0"/>
      <w:adjustRightInd w:val="0"/>
      <w:spacing w:after="0" w:line="221" w:lineRule="atLeast"/>
    </w:pPr>
    <w:rPr>
      <w:rFonts w:ascii="Gotham Medium" w:hAnsi="Gotham Medium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E1605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53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53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53F1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12B7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38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7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CD4"/>
  </w:style>
  <w:style w:type="paragraph" w:styleId="Footer">
    <w:name w:val="footer"/>
    <w:basedOn w:val="Normal"/>
    <w:link w:val="FooterChar"/>
    <w:uiPriority w:val="99"/>
    <w:unhideWhenUsed/>
    <w:rsid w:val="00647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CD4"/>
  </w:style>
  <w:style w:type="character" w:styleId="UnresolvedMention">
    <w:name w:val="Unresolved Mention"/>
    <w:basedOn w:val="DefaultParagraphFont"/>
    <w:uiPriority w:val="99"/>
    <w:semiHidden/>
    <w:unhideWhenUsed/>
    <w:rsid w:val="00BD0D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6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rsorg.sharepoint.com/sites/Monitoring-Evaluation-Accountability-and-Learning/SitePages/Policy2_Monitoring.aspx" TargetMode="External"/><Relationship Id="rId18" Type="http://schemas.openxmlformats.org/officeDocument/2006/relationships/header" Target="header2.xml"/><Relationship Id="rId26" Type="http://schemas.openxmlformats.org/officeDocument/2006/relationships/hyperlink" Target="https://compass.crs.org/implementation/standard12/keyaction1" TargetMode="External"/><Relationship Id="rId39" Type="http://schemas.openxmlformats.org/officeDocument/2006/relationships/hyperlink" Target="https://crsorg.sharepoint.com/:f:/r/sites/PMImprovement/Compass%20Content%20for%20CRS%20only/EMECA%20MEAL%20System%20Review%20Tools?csf=1&amp;web=1&amp;e=Qx4R8I" TargetMode="External"/><Relationship Id="rId21" Type="http://schemas.openxmlformats.org/officeDocument/2006/relationships/header" Target="header3.xml"/><Relationship Id="rId34" Type="http://schemas.openxmlformats.org/officeDocument/2006/relationships/hyperlink" Target="https://compass.crs.org/implementation/standard13/keyaction1" TargetMode="External"/><Relationship Id="rId42" Type="http://schemas.openxmlformats.org/officeDocument/2006/relationships/hyperlink" Target="https://compass.crs.org/implementation/standard12/keyaction1" TargetMode="External"/><Relationship Id="rId47" Type="http://schemas.openxmlformats.org/officeDocument/2006/relationships/hyperlink" Target="http://compass.crs.org/implementation/standard15/keyaction2" TargetMode="External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compass.crs.org/implementation/standard11/keyaction4" TargetMode="External"/><Relationship Id="rId29" Type="http://schemas.openxmlformats.org/officeDocument/2006/relationships/hyperlink" Target="http://compass.crs.org/startup/standard10/keyaction4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s://compass.crs.org/implementation/standard13/keyaction2" TargetMode="External"/><Relationship Id="rId32" Type="http://schemas.openxmlformats.org/officeDocument/2006/relationships/hyperlink" Target="https://compass.crs.org/implementation/standard12/keyaction1" TargetMode="External"/><Relationship Id="rId37" Type="http://schemas.openxmlformats.org/officeDocument/2006/relationships/hyperlink" Target="http://compass.crs.org/implementation/standard11/keyaction1" TargetMode="External"/><Relationship Id="rId40" Type="http://schemas.openxmlformats.org/officeDocument/2006/relationships/hyperlink" Target="http://compass.crs.org/implementation/standard13/keyaction2" TargetMode="External"/><Relationship Id="rId45" Type="http://schemas.openxmlformats.org/officeDocument/2006/relationships/hyperlink" Target="http://compass.crs.org/startup/standard7/keyaction3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ompass.crs.org/implementation/standard11/keyaction4" TargetMode="External"/><Relationship Id="rId23" Type="http://schemas.openxmlformats.org/officeDocument/2006/relationships/hyperlink" Target="https://compass.crs.org/implementation/standard11/keyaction3" TargetMode="External"/><Relationship Id="rId28" Type="http://schemas.openxmlformats.org/officeDocument/2006/relationships/hyperlink" Target="https://compass.crs.org/implementation/standard15/keyaction2" TargetMode="External"/><Relationship Id="rId36" Type="http://schemas.openxmlformats.org/officeDocument/2006/relationships/footer" Target="footer4.xml"/><Relationship Id="rId49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31" Type="http://schemas.openxmlformats.org/officeDocument/2006/relationships/hyperlink" Target="http://compass.crs.org/startup/standard7/keyaction3" TargetMode="External"/><Relationship Id="rId44" Type="http://schemas.openxmlformats.org/officeDocument/2006/relationships/hyperlink" Target="http://compass.crs.org/startup/standard6/keyaction4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compass.crs.org/introduction/about-compass" TargetMode="External"/><Relationship Id="rId22" Type="http://schemas.openxmlformats.org/officeDocument/2006/relationships/footer" Target="footer3.xml"/><Relationship Id="rId27" Type="http://schemas.openxmlformats.org/officeDocument/2006/relationships/hyperlink" Target="https://compass.crs.org/implementation/standard11/keyaction2" TargetMode="External"/><Relationship Id="rId30" Type="http://schemas.openxmlformats.org/officeDocument/2006/relationships/hyperlink" Target="https://compass.crs.org/implementation/standard11/keyaction1" TargetMode="External"/><Relationship Id="rId35" Type="http://schemas.openxmlformats.org/officeDocument/2006/relationships/hyperlink" Target="https://compass.crs.org/implementation/standard15/keyaction2" TargetMode="External"/><Relationship Id="rId43" Type="http://schemas.openxmlformats.org/officeDocument/2006/relationships/hyperlink" Target="https://compass.crs.org/implementation/standard11/keyaction2" TargetMode="External"/><Relationship Id="rId48" Type="http://schemas.openxmlformats.org/officeDocument/2006/relationships/footer" Target="footer5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compass.crs.org/implementation/standard11/keyaction4" TargetMode="External"/><Relationship Id="rId17" Type="http://schemas.openxmlformats.org/officeDocument/2006/relationships/header" Target="header1.xml"/><Relationship Id="rId25" Type="http://schemas.openxmlformats.org/officeDocument/2006/relationships/hyperlink" Target="https://compass.crs.org/implementation/standard14/keyaction4" TargetMode="External"/><Relationship Id="rId33" Type="http://schemas.openxmlformats.org/officeDocument/2006/relationships/hyperlink" Target="http://compass.crs.org/startup/standard10/keyaction4" TargetMode="External"/><Relationship Id="rId38" Type="http://schemas.openxmlformats.org/officeDocument/2006/relationships/hyperlink" Target="https://global.crs.org/communities/ME/MEAL/SitePages/monitoring.aspx" TargetMode="External"/><Relationship Id="rId46" Type="http://schemas.openxmlformats.org/officeDocument/2006/relationships/hyperlink" Target="http://compass.crs.org/implementation/standard13/keyaction1" TargetMode="External"/><Relationship Id="rId20" Type="http://schemas.openxmlformats.org/officeDocument/2006/relationships/footer" Target="footer2.xml"/><Relationship Id="rId41" Type="http://schemas.openxmlformats.org/officeDocument/2006/relationships/hyperlink" Target="https://compass.crs.org/implementation/standard14/keyaction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ompass.crs.org/startup/standard6/keyaction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372F50C54E5488CB91D39BD94758B" ma:contentTypeVersion="12" ma:contentTypeDescription="Create a new document." ma:contentTypeScope="" ma:versionID="f89745bdfeab7b556c20bb7dbafccd06">
  <xsd:schema xmlns:xsd="http://www.w3.org/2001/XMLSchema" xmlns:xs="http://www.w3.org/2001/XMLSchema" xmlns:p="http://schemas.microsoft.com/office/2006/metadata/properties" xmlns:ns2="aa96f845-f05f-44db-8c72-c38c71bab6b8" xmlns:ns3="6cb448d1-efaa-4513-9b9e-26d2194cd414" targetNamespace="http://schemas.microsoft.com/office/2006/metadata/properties" ma:root="true" ma:fieldsID="4fe3efb15cafafb2b4556c011b19e750" ns2:_="" ns3:_="">
    <xsd:import namespace="aa96f845-f05f-44db-8c72-c38c71bab6b8"/>
    <xsd:import namespace="6cb448d1-efaa-4513-9b9e-26d2194cd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6f845-f05f-44db-8c72-c38c71bab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448d1-efaa-4513-9b9e-26d2194cd4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840114-ABCE-4B1F-A1C3-E58E15F06C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183341-1E72-4CBA-BCD6-F282E4F49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96f845-f05f-44db-8c72-c38c71bab6b8"/>
    <ds:schemaRef ds:uri="6cb448d1-efaa-4513-9b9e-26d2194cd4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4DE5C4-0F50-4E11-9789-5BF5686A1D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DAA2FD-51CD-4054-BE3B-3979CB2E26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2617</Words>
  <Characters>14918</Characters>
  <Application>Microsoft Office Word</Application>
  <DocSecurity>4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17501</CharactersWithSpaces>
  <SharedDoc>false</SharedDoc>
  <HLinks>
    <vt:vector size="180" baseType="variant">
      <vt:variant>
        <vt:i4>2752555</vt:i4>
      </vt:variant>
      <vt:variant>
        <vt:i4>84</vt:i4>
      </vt:variant>
      <vt:variant>
        <vt:i4>0</vt:i4>
      </vt:variant>
      <vt:variant>
        <vt:i4>5</vt:i4>
      </vt:variant>
      <vt:variant>
        <vt:lpwstr>http://compass.crs.org/implementation/standard15/keyaction2</vt:lpwstr>
      </vt:variant>
      <vt:variant>
        <vt:lpwstr/>
      </vt:variant>
      <vt:variant>
        <vt:i4>2883627</vt:i4>
      </vt:variant>
      <vt:variant>
        <vt:i4>81</vt:i4>
      </vt:variant>
      <vt:variant>
        <vt:i4>0</vt:i4>
      </vt:variant>
      <vt:variant>
        <vt:i4>5</vt:i4>
      </vt:variant>
      <vt:variant>
        <vt:lpwstr>http://compass.crs.org/implementation/standard13/keyaction1</vt:lpwstr>
      </vt:variant>
      <vt:variant>
        <vt:lpwstr/>
      </vt:variant>
      <vt:variant>
        <vt:i4>8126521</vt:i4>
      </vt:variant>
      <vt:variant>
        <vt:i4>78</vt:i4>
      </vt:variant>
      <vt:variant>
        <vt:i4>0</vt:i4>
      </vt:variant>
      <vt:variant>
        <vt:i4>5</vt:i4>
      </vt:variant>
      <vt:variant>
        <vt:lpwstr>http://compass.crs.org/startup/standard7/keyaction3</vt:lpwstr>
      </vt:variant>
      <vt:variant>
        <vt:lpwstr/>
      </vt:variant>
      <vt:variant>
        <vt:i4>8192057</vt:i4>
      </vt:variant>
      <vt:variant>
        <vt:i4>75</vt:i4>
      </vt:variant>
      <vt:variant>
        <vt:i4>0</vt:i4>
      </vt:variant>
      <vt:variant>
        <vt:i4>5</vt:i4>
      </vt:variant>
      <vt:variant>
        <vt:lpwstr>http://compass.crs.org/startup/standard6/keyaction4</vt:lpwstr>
      </vt:variant>
      <vt:variant>
        <vt:lpwstr/>
      </vt:variant>
      <vt:variant>
        <vt:i4>65605</vt:i4>
      </vt:variant>
      <vt:variant>
        <vt:i4>72</vt:i4>
      </vt:variant>
      <vt:variant>
        <vt:i4>0</vt:i4>
      </vt:variant>
      <vt:variant>
        <vt:i4>5</vt:i4>
      </vt:variant>
      <vt:variant>
        <vt:lpwstr>https://compass.crs.org/implementation/standard11/keyaction2</vt:lpwstr>
      </vt:variant>
      <vt:variant>
        <vt:lpwstr/>
      </vt:variant>
      <vt:variant>
        <vt:i4>131142</vt:i4>
      </vt:variant>
      <vt:variant>
        <vt:i4>69</vt:i4>
      </vt:variant>
      <vt:variant>
        <vt:i4>0</vt:i4>
      </vt:variant>
      <vt:variant>
        <vt:i4>5</vt:i4>
      </vt:variant>
      <vt:variant>
        <vt:lpwstr>https://compass.crs.org/implementation/standard12/keyaction1</vt:lpwstr>
      </vt:variant>
      <vt:variant>
        <vt:lpwstr/>
      </vt:variant>
      <vt:variant>
        <vt:i4>458816</vt:i4>
      </vt:variant>
      <vt:variant>
        <vt:i4>66</vt:i4>
      </vt:variant>
      <vt:variant>
        <vt:i4>0</vt:i4>
      </vt:variant>
      <vt:variant>
        <vt:i4>5</vt:i4>
      </vt:variant>
      <vt:variant>
        <vt:lpwstr>https://compass.crs.org/implementation/standard14/keyaction4</vt:lpwstr>
      </vt:variant>
      <vt:variant>
        <vt:lpwstr/>
      </vt:variant>
      <vt:variant>
        <vt:i4>2883627</vt:i4>
      </vt:variant>
      <vt:variant>
        <vt:i4>63</vt:i4>
      </vt:variant>
      <vt:variant>
        <vt:i4>0</vt:i4>
      </vt:variant>
      <vt:variant>
        <vt:i4>5</vt:i4>
      </vt:variant>
      <vt:variant>
        <vt:lpwstr>http://compass.crs.org/implementation/standard13/keyaction2</vt:lpwstr>
      </vt:variant>
      <vt:variant>
        <vt:lpwstr/>
      </vt:variant>
      <vt:variant>
        <vt:i4>1376336</vt:i4>
      </vt:variant>
      <vt:variant>
        <vt:i4>60</vt:i4>
      </vt:variant>
      <vt:variant>
        <vt:i4>0</vt:i4>
      </vt:variant>
      <vt:variant>
        <vt:i4>5</vt:i4>
      </vt:variant>
      <vt:variant>
        <vt:lpwstr>https://crsorg.sharepoint.com/:f:/r/sites/PMImprovement/Compass Content for CRS only/EMECA MEAL System Review Tools?csf=1&amp;web=1&amp;e=Qx4R8I</vt:lpwstr>
      </vt:variant>
      <vt:variant>
        <vt:lpwstr/>
      </vt:variant>
      <vt:variant>
        <vt:i4>327747</vt:i4>
      </vt:variant>
      <vt:variant>
        <vt:i4>57</vt:i4>
      </vt:variant>
      <vt:variant>
        <vt:i4>0</vt:i4>
      </vt:variant>
      <vt:variant>
        <vt:i4>5</vt:i4>
      </vt:variant>
      <vt:variant>
        <vt:lpwstr>https://global.crs.org/communities/ME/MEAL/SitePages/monitoring.aspx</vt:lpwstr>
      </vt:variant>
      <vt:variant>
        <vt:lpwstr/>
      </vt:variant>
      <vt:variant>
        <vt:i4>3014699</vt:i4>
      </vt:variant>
      <vt:variant>
        <vt:i4>54</vt:i4>
      </vt:variant>
      <vt:variant>
        <vt:i4>0</vt:i4>
      </vt:variant>
      <vt:variant>
        <vt:i4>5</vt:i4>
      </vt:variant>
      <vt:variant>
        <vt:lpwstr>http://compass.crs.org/implementation/standard11/keyaction1</vt:lpwstr>
      </vt:variant>
      <vt:variant>
        <vt:lpwstr/>
      </vt:variant>
      <vt:variant>
        <vt:i4>65601</vt:i4>
      </vt:variant>
      <vt:variant>
        <vt:i4>51</vt:i4>
      </vt:variant>
      <vt:variant>
        <vt:i4>0</vt:i4>
      </vt:variant>
      <vt:variant>
        <vt:i4>5</vt:i4>
      </vt:variant>
      <vt:variant>
        <vt:lpwstr>https://compass.crs.org/implementation/standard15/keyaction2</vt:lpwstr>
      </vt:variant>
      <vt:variant>
        <vt:lpwstr/>
      </vt:variant>
      <vt:variant>
        <vt:i4>131143</vt:i4>
      </vt:variant>
      <vt:variant>
        <vt:i4>48</vt:i4>
      </vt:variant>
      <vt:variant>
        <vt:i4>0</vt:i4>
      </vt:variant>
      <vt:variant>
        <vt:i4>5</vt:i4>
      </vt:variant>
      <vt:variant>
        <vt:lpwstr>https://compass.crs.org/implementation/standard13/keyaction1</vt:lpwstr>
      </vt:variant>
      <vt:variant>
        <vt:lpwstr/>
      </vt:variant>
      <vt:variant>
        <vt:i4>524367</vt:i4>
      </vt:variant>
      <vt:variant>
        <vt:i4>45</vt:i4>
      </vt:variant>
      <vt:variant>
        <vt:i4>0</vt:i4>
      </vt:variant>
      <vt:variant>
        <vt:i4>5</vt:i4>
      </vt:variant>
      <vt:variant>
        <vt:lpwstr>http://compass.crs.org/startup/standard10/keyaction4</vt:lpwstr>
      </vt:variant>
      <vt:variant>
        <vt:lpwstr/>
      </vt:variant>
      <vt:variant>
        <vt:i4>131142</vt:i4>
      </vt:variant>
      <vt:variant>
        <vt:i4>42</vt:i4>
      </vt:variant>
      <vt:variant>
        <vt:i4>0</vt:i4>
      </vt:variant>
      <vt:variant>
        <vt:i4>5</vt:i4>
      </vt:variant>
      <vt:variant>
        <vt:lpwstr>https://compass.crs.org/implementation/standard12/keyaction1</vt:lpwstr>
      </vt:variant>
      <vt:variant>
        <vt:lpwstr/>
      </vt:variant>
      <vt:variant>
        <vt:i4>8126521</vt:i4>
      </vt:variant>
      <vt:variant>
        <vt:i4>39</vt:i4>
      </vt:variant>
      <vt:variant>
        <vt:i4>0</vt:i4>
      </vt:variant>
      <vt:variant>
        <vt:i4>5</vt:i4>
      </vt:variant>
      <vt:variant>
        <vt:lpwstr>http://compass.crs.org/startup/standard7/keyaction3</vt:lpwstr>
      </vt:variant>
      <vt:variant>
        <vt:lpwstr/>
      </vt:variant>
      <vt:variant>
        <vt:i4>131141</vt:i4>
      </vt:variant>
      <vt:variant>
        <vt:i4>36</vt:i4>
      </vt:variant>
      <vt:variant>
        <vt:i4>0</vt:i4>
      </vt:variant>
      <vt:variant>
        <vt:i4>5</vt:i4>
      </vt:variant>
      <vt:variant>
        <vt:lpwstr>https://compass.crs.org/implementation/standard11/keyaction1</vt:lpwstr>
      </vt:variant>
      <vt:variant>
        <vt:lpwstr/>
      </vt:variant>
      <vt:variant>
        <vt:i4>524367</vt:i4>
      </vt:variant>
      <vt:variant>
        <vt:i4>33</vt:i4>
      </vt:variant>
      <vt:variant>
        <vt:i4>0</vt:i4>
      </vt:variant>
      <vt:variant>
        <vt:i4>5</vt:i4>
      </vt:variant>
      <vt:variant>
        <vt:lpwstr>http://compass.crs.org/startup/standard10/keyaction4</vt:lpwstr>
      </vt:variant>
      <vt:variant>
        <vt:lpwstr/>
      </vt:variant>
      <vt:variant>
        <vt:i4>65601</vt:i4>
      </vt:variant>
      <vt:variant>
        <vt:i4>30</vt:i4>
      </vt:variant>
      <vt:variant>
        <vt:i4>0</vt:i4>
      </vt:variant>
      <vt:variant>
        <vt:i4>5</vt:i4>
      </vt:variant>
      <vt:variant>
        <vt:lpwstr>https://compass.crs.org/implementation/standard15/keyaction2</vt:lpwstr>
      </vt:variant>
      <vt:variant>
        <vt:lpwstr/>
      </vt:variant>
      <vt:variant>
        <vt:i4>65605</vt:i4>
      </vt:variant>
      <vt:variant>
        <vt:i4>27</vt:i4>
      </vt:variant>
      <vt:variant>
        <vt:i4>0</vt:i4>
      </vt:variant>
      <vt:variant>
        <vt:i4>5</vt:i4>
      </vt:variant>
      <vt:variant>
        <vt:lpwstr>https://compass.crs.org/implementation/standard11/keyaction2</vt:lpwstr>
      </vt:variant>
      <vt:variant>
        <vt:lpwstr/>
      </vt:variant>
      <vt:variant>
        <vt:i4>131142</vt:i4>
      </vt:variant>
      <vt:variant>
        <vt:i4>24</vt:i4>
      </vt:variant>
      <vt:variant>
        <vt:i4>0</vt:i4>
      </vt:variant>
      <vt:variant>
        <vt:i4>5</vt:i4>
      </vt:variant>
      <vt:variant>
        <vt:lpwstr>https://compass.crs.org/implementation/standard12/keyaction1</vt:lpwstr>
      </vt:variant>
      <vt:variant>
        <vt:lpwstr/>
      </vt:variant>
      <vt:variant>
        <vt:i4>458816</vt:i4>
      </vt:variant>
      <vt:variant>
        <vt:i4>21</vt:i4>
      </vt:variant>
      <vt:variant>
        <vt:i4>0</vt:i4>
      </vt:variant>
      <vt:variant>
        <vt:i4>5</vt:i4>
      </vt:variant>
      <vt:variant>
        <vt:lpwstr>https://compass.crs.org/implementation/standard14/keyaction4</vt:lpwstr>
      </vt:variant>
      <vt:variant>
        <vt:lpwstr/>
      </vt:variant>
      <vt:variant>
        <vt:i4>65607</vt:i4>
      </vt:variant>
      <vt:variant>
        <vt:i4>18</vt:i4>
      </vt:variant>
      <vt:variant>
        <vt:i4>0</vt:i4>
      </vt:variant>
      <vt:variant>
        <vt:i4>5</vt:i4>
      </vt:variant>
      <vt:variant>
        <vt:lpwstr>https://compass.crs.org/implementation/standard13/keyaction2</vt:lpwstr>
      </vt:variant>
      <vt:variant>
        <vt:lpwstr/>
      </vt:variant>
      <vt:variant>
        <vt:i4>69</vt:i4>
      </vt:variant>
      <vt:variant>
        <vt:i4>15</vt:i4>
      </vt:variant>
      <vt:variant>
        <vt:i4>0</vt:i4>
      </vt:variant>
      <vt:variant>
        <vt:i4>5</vt:i4>
      </vt:variant>
      <vt:variant>
        <vt:lpwstr>https://compass.crs.org/implementation/standard11/keyaction3</vt:lpwstr>
      </vt:variant>
      <vt:variant>
        <vt:lpwstr/>
      </vt:variant>
      <vt:variant>
        <vt:i4>458821</vt:i4>
      </vt:variant>
      <vt:variant>
        <vt:i4>12</vt:i4>
      </vt:variant>
      <vt:variant>
        <vt:i4>0</vt:i4>
      </vt:variant>
      <vt:variant>
        <vt:i4>5</vt:i4>
      </vt:variant>
      <vt:variant>
        <vt:lpwstr>https://compass.crs.org/implementation/standard11/keyaction4</vt:lpwstr>
      </vt:variant>
      <vt:variant>
        <vt:lpwstr/>
      </vt:variant>
      <vt:variant>
        <vt:i4>458821</vt:i4>
      </vt:variant>
      <vt:variant>
        <vt:i4>9</vt:i4>
      </vt:variant>
      <vt:variant>
        <vt:i4>0</vt:i4>
      </vt:variant>
      <vt:variant>
        <vt:i4>5</vt:i4>
      </vt:variant>
      <vt:variant>
        <vt:lpwstr>https://compass.crs.org/implementation/standard11/keyaction4</vt:lpwstr>
      </vt:variant>
      <vt:variant>
        <vt:lpwstr/>
      </vt:variant>
      <vt:variant>
        <vt:i4>5832775</vt:i4>
      </vt:variant>
      <vt:variant>
        <vt:i4>6</vt:i4>
      </vt:variant>
      <vt:variant>
        <vt:i4>0</vt:i4>
      </vt:variant>
      <vt:variant>
        <vt:i4>5</vt:i4>
      </vt:variant>
      <vt:variant>
        <vt:lpwstr>http://compass.crs.org/introduction/about-compass</vt:lpwstr>
      </vt:variant>
      <vt:variant>
        <vt:lpwstr>telescop</vt:lpwstr>
      </vt:variant>
      <vt:variant>
        <vt:i4>6029357</vt:i4>
      </vt:variant>
      <vt:variant>
        <vt:i4>3</vt:i4>
      </vt:variant>
      <vt:variant>
        <vt:i4>0</vt:i4>
      </vt:variant>
      <vt:variant>
        <vt:i4>5</vt:i4>
      </vt:variant>
      <vt:variant>
        <vt:lpwstr>https://crsorg.sharepoint.com/sites/Monitoring-Evaluation-Accountability-and-Learning/SitePages/Policy2_Monitoring.aspx</vt:lpwstr>
      </vt:variant>
      <vt:variant>
        <vt:lpwstr/>
      </vt:variant>
      <vt:variant>
        <vt:i4>458821</vt:i4>
      </vt:variant>
      <vt:variant>
        <vt:i4>0</vt:i4>
      </vt:variant>
      <vt:variant>
        <vt:i4>0</vt:i4>
      </vt:variant>
      <vt:variant>
        <vt:i4>5</vt:i4>
      </vt:variant>
      <vt:variant>
        <vt:lpwstr>https://compass.crs.org/implementation/standard11/keyaction4</vt:lpwstr>
      </vt:variant>
      <vt:variant>
        <vt:lpwstr/>
      </vt:variant>
      <vt:variant>
        <vt:i4>8192057</vt:i4>
      </vt:variant>
      <vt:variant>
        <vt:i4>0</vt:i4>
      </vt:variant>
      <vt:variant>
        <vt:i4>0</vt:i4>
      </vt:variant>
      <vt:variant>
        <vt:i4>5</vt:i4>
      </vt:variant>
      <vt:variant>
        <vt:lpwstr>http://compass.crs.org/startup/standard6/keyaction5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Hahn, Susan</dc:creator>
  <cp:keywords/>
  <dc:description/>
  <cp:lastModifiedBy>Coonan, Patrick</cp:lastModifiedBy>
  <cp:revision>20</cp:revision>
  <cp:lastPrinted>2018-05-01T15:04:00Z</cp:lastPrinted>
  <dcterms:created xsi:type="dcterms:W3CDTF">2018-06-13T23:51:00Z</dcterms:created>
  <dcterms:modified xsi:type="dcterms:W3CDTF">2020-11-11T16:10:00Z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0x0101008E0372F50C54E5488CB91D39BD94758B</vt:lpwstr>
  </property>
</Properties>
</file>